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6469" w14:textId="77777777" w:rsidR="006C1E96" w:rsidRDefault="006C1E96" w:rsidP="006C1E96">
      <w:pPr>
        <w:pStyle w:val="Heading1"/>
        <w:jc w:val="center"/>
        <w:rPr>
          <w:rFonts w:ascii="Arial" w:hAnsi="Arial" w:cs="Arial"/>
          <w:sz w:val="36"/>
          <w:szCs w:val="36"/>
        </w:rPr>
      </w:pPr>
      <w:bookmarkStart w:id="0" w:name="_GoBack"/>
      <w:bookmarkEnd w:id="0"/>
      <w:r w:rsidRPr="003656ED">
        <w:rPr>
          <w:rFonts w:ascii="Arial" w:hAnsi="Arial" w:cs="Arial"/>
          <w:sz w:val="36"/>
          <w:szCs w:val="36"/>
        </w:rPr>
        <w:t>Greater Manchester Mental Health VCSE Leadership Role</w:t>
      </w:r>
    </w:p>
    <w:p w14:paraId="5368D5AE" w14:textId="638C0F6E" w:rsidR="00793AC9" w:rsidRPr="00516714" w:rsidRDefault="00793AC9" w:rsidP="00516714">
      <w:pPr>
        <w:jc w:val="center"/>
        <w:rPr>
          <w:sz w:val="32"/>
          <w:szCs w:val="32"/>
        </w:rPr>
      </w:pPr>
      <w:r w:rsidRPr="00516714">
        <w:rPr>
          <w:sz w:val="32"/>
          <w:szCs w:val="32"/>
        </w:rPr>
        <w:t>Locality Lead</w:t>
      </w:r>
      <w:r w:rsidR="0049024B">
        <w:rPr>
          <w:sz w:val="32"/>
          <w:szCs w:val="32"/>
        </w:rPr>
        <w:t xml:space="preserve"> – Expression of Interest Form</w:t>
      </w:r>
    </w:p>
    <w:p w14:paraId="77DA5444" w14:textId="77777777" w:rsidR="006C1E96" w:rsidRPr="003656ED" w:rsidRDefault="006C1E96" w:rsidP="006C1E96">
      <w:pPr>
        <w:rPr>
          <w:rFonts w:cs="Arial"/>
        </w:rPr>
      </w:pPr>
    </w:p>
    <w:p w14:paraId="0DDFAFAA" w14:textId="77777777" w:rsidR="006C1E96" w:rsidRPr="003656ED" w:rsidRDefault="006051F2" w:rsidP="006C1E96">
      <w:pPr>
        <w:rPr>
          <w:rFonts w:cs="Arial"/>
          <w:b/>
        </w:rPr>
      </w:pPr>
      <w:r w:rsidRPr="003656ED">
        <w:rPr>
          <w:rFonts w:cs="Arial"/>
          <w:b/>
        </w:rPr>
        <w:t>Introduction</w:t>
      </w:r>
      <w:r w:rsidR="006C1E96" w:rsidRPr="003656ED">
        <w:rPr>
          <w:rFonts w:cs="Arial"/>
          <w:b/>
        </w:rPr>
        <w:t xml:space="preserve"> </w:t>
      </w:r>
    </w:p>
    <w:p w14:paraId="5962C314" w14:textId="5180B877" w:rsidR="00732ED0" w:rsidRPr="003656ED" w:rsidRDefault="006C1E96" w:rsidP="006C1E96">
      <w:pPr>
        <w:rPr>
          <w:rFonts w:cs="Arial"/>
        </w:rPr>
      </w:pPr>
      <w:r w:rsidRPr="003656ED">
        <w:rPr>
          <w:rFonts w:cs="Arial"/>
        </w:rPr>
        <w:t xml:space="preserve">Over the past </w:t>
      </w:r>
      <w:r w:rsidR="00732ED0" w:rsidRPr="003656ED">
        <w:rPr>
          <w:rFonts w:cs="Arial"/>
        </w:rPr>
        <w:t xml:space="preserve">three </w:t>
      </w:r>
      <w:r w:rsidRPr="003656ED">
        <w:rPr>
          <w:rFonts w:cs="Arial"/>
        </w:rPr>
        <w:t>years in Greater Manchester there have been considerable pioneering examples o</w:t>
      </w:r>
      <w:r w:rsidR="000448DA" w:rsidRPr="003656ED">
        <w:rPr>
          <w:rFonts w:cs="Arial"/>
        </w:rPr>
        <w:t>f</w:t>
      </w:r>
      <w:r w:rsidRPr="003656ED">
        <w:rPr>
          <w:rFonts w:cs="Arial"/>
        </w:rPr>
        <w:t xml:space="preserve"> aligned strategic co-design, delivery and developments of</w:t>
      </w:r>
      <w:r w:rsidR="00112F64" w:rsidRPr="003656ED">
        <w:rPr>
          <w:rFonts w:cs="Arial"/>
        </w:rPr>
        <w:t xml:space="preserve"> </w:t>
      </w:r>
      <w:r w:rsidR="00E33AD6" w:rsidRPr="003656ED">
        <w:rPr>
          <w:rFonts w:cs="Arial"/>
        </w:rPr>
        <w:t>our Mental</w:t>
      </w:r>
      <w:r w:rsidRPr="003656ED">
        <w:rPr>
          <w:rFonts w:cs="Arial"/>
        </w:rPr>
        <w:t xml:space="preserve"> Health Strategy</w:t>
      </w:r>
      <w:r w:rsidR="00112F64" w:rsidRPr="003656ED">
        <w:rPr>
          <w:rFonts w:cs="Arial"/>
        </w:rPr>
        <w:t xml:space="preserve">. </w:t>
      </w:r>
      <w:r w:rsidR="00732ED0" w:rsidRPr="003656ED">
        <w:rPr>
          <w:rFonts w:cs="Arial"/>
        </w:rPr>
        <w:t xml:space="preserve">Two </w:t>
      </w:r>
      <w:r w:rsidR="00112F64" w:rsidRPr="003656ED">
        <w:rPr>
          <w:rFonts w:cs="Arial"/>
        </w:rPr>
        <w:t xml:space="preserve">years </w:t>
      </w:r>
      <w:r w:rsidR="0049024B" w:rsidRPr="003656ED">
        <w:rPr>
          <w:rFonts w:cs="Arial"/>
        </w:rPr>
        <w:t>ago,</w:t>
      </w:r>
      <w:r w:rsidR="00E33AD6" w:rsidRPr="003656ED">
        <w:rPr>
          <w:rFonts w:cs="Arial"/>
        </w:rPr>
        <w:t xml:space="preserve"> Voluntary</w:t>
      </w:r>
      <w:r w:rsidR="00112F64" w:rsidRPr="003656ED">
        <w:rPr>
          <w:rFonts w:cs="Arial"/>
        </w:rPr>
        <w:t xml:space="preserve"> Community and Social Enterprise Sector (</w:t>
      </w:r>
      <w:r w:rsidRPr="003656ED">
        <w:rPr>
          <w:rFonts w:cs="Arial"/>
        </w:rPr>
        <w:t>VCSE</w:t>
      </w:r>
      <w:r w:rsidR="00112F64" w:rsidRPr="003656ED">
        <w:rPr>
          <w:rFonts w:cs="Arial"/>
        </w:rPr>
        <w:t>)</w:t>
      </w:r>
      <w:r w:rsidRPr="003656ED">
        <w:rPr>
          <w:rFonts w:cs="Arial"/>
        </w:rPr>
        <w:t xml:space="preserve"> representatives </w:t>
      </w:r>
      <w:r w:rsidR="000448DA" w:rsidRPr="003656ED">
        <w:rPr>
          <w:rFonts w:cs="Arial"/>
        </w:rPr>
        <w:t xml:space="preserve">were selected to represent the </w:t>
      </w:r>
      <w:r w:rsidR="00112F64" w:rsidRPr="003656ED">
        <w:rPr>
          <w:rFonts w:cs="Arial"/>
        </w:rPr>
        <w:t xml:space="preserve">sector in the </w:t>
      </w:r>
      <w:r w:rsidR="00732ED0" w:rsidRPr="003656ED">
        <w:rPr>
          <w:rFonts w:cs="Arial"/>
        </w:rPr>
        <w:t xml:space="preserve">Greater Manchester Mental Health </w:t>
      </w:r>
      <w:r w:rsidR="00112F64" w:rsidRPr="003656ED">
        <w:rPr>
          <w:rFonts w:cs="Arial"/>
        </w:rPr>
        <w:t>infrastructure</w:t>
      </w:r>
      <w:r w:rsidR="00732ED0" w:rsidRPr="003656ED">
        <w:rPr>
          <w:rFonts w:cs="Arial"/>
        </w:rPr>
        <w:t>. Two</w:t>
      </w:r>
      <w:r w:rsidR="00317418" w:rsidRPr="003656ED">
        <w:rPr>
          <w:rFonts w:cs="Arial"/>
        </w:rPr>
        <w:t xml:space="preserve"> </w:t>
      </w:r>
      <w:r w:rsidR="00E33AD6" w:rsidRPr="003656ED">
        <w:rPr>
          <w:rFonts w:cs="Arial"/>
        </w:rPr>
        <w:t>representatives</w:t>
      </w:r>
      <w:r w:rsidRPr="003656ED">
        <w:rPr>
          <w:rFonts w:cs="Arial"/>
        </w:rPr>
        <w:t xml:space="preserve"> </w:t>
      </w:r>
      <w:r w:rsidR="00732ED0" w:rsidRPr="003656ED">
        <w:rPr>
          <w:rFonts w:cs="Arial"/>
        </w:rPr>
        <w:t xml:space="preserve">were selected for </w:t>
      </w:r>
      <w:r w:rsidRPr="003656ED">
        <w:rPr>
          <w:rFonts w:cs="Arial"/>
        </w:rPr>
        <w:t>the Mental Health Programme Board</w:t>
      </w:r>
      <w:r w:rsidR="00E33AD6" w:rsidRPr="003656ED">
        <w:rPr>
          <w:rFonts w:cs="Arial"/>
        </w:rPr>
        <w:t xml:space="preserve">, </w:t>
      </w:r>
      <w:r w:rsidR="00732ED0" w:rsidRPr="003656ED">
        <w:rPr>
          <w:rFonts w:cs="Arial"/>
        </w:rPr>
        <w:t xml:space="preserve">two </w:t>
      </w:r>
      <w:r w:rsidRPr="003656ED">
        <w:rPr>
          <w:rFonts w:cs="Arial"/>
        </w:rPr>
        <w:t>on the Children and Young People</w:t>
      </w:r>
      <w:r w:rsidR="00793AC9">
        <w:rPr>
          <w:rFonts w:cs="Arial"/>
        </w:rPr>
        <w:t>’s</w:t>
      </w:r>
      <w:r w:rsidRPr="003656ED">
        <w:rPr>
          <w:rFonts w:cs="Arial"/>
        </w:rPr>
        <w:t xml:space="preserve"> Delivery Board, </w:t>
      </w:r>
      <w:r w:rsidR="00732ED0" w:rsidRPr="003656ED">
        <w:rPr>
          <w:rFonts w:cs="Arial"/>
        </w:rPr>
        <w:t xml:space="preserve">two </w:t>
      </w:r>
      <w:r w:rsidRPr="003656ED">
        <w:rPr>
          <w:rFonts w:cs="Arial"/>
        </w:rPr>
        <w:t xml:space="preserve">on the Adult Delivery Board and </w:t>
      </w:r>
      <w:r w:rsidR="00732ED0" w:rsidRPr="003656ED">
        <w:rPr>
          <w:rFonts w:cs="Arial"/>
        </w:rPr>
        <w:t xml:space="preserve">two </w:t>
      </w:r>
      <w:r w:rsidRPr="003656ED">
        <w:rPr>
          <w:rFonts w:cs="Arial"/>
        </w:rPr>
        <w:t xml:space="preserve">on The Dementia United Board. </w:t>
      </w:r>
    </w:p>
    <w:p w14:paraId="3CE2CA8E" w14:textId="77777777" w:rsidR="00732ED0" w:rsidRPr="003656ED" w:rsidRDefault="00732ED0" w:rsidP="006C1E96">
      <w:pPr>
        <w:rPr>
          <w:rFonts w:cs="Arial"/>
        </w:rPr>
      </w:pPr>
    </w:p>
    <w:p w14:paraId="63817FD4" w14:textId="77777777" w:rsidR="006C1E96" w:rsidRPr="003656ED" w:rsidRDefault="006C1E96" w:rsidP="006C1E96">
      <w:pPr>
        <w:rPr>
          <w:rFonts w:cs="Arial"/>
        </w:rPr>
      </w:pPr>
      <w:r w:rsidRPr="003656ED">
        <w:rPr>
          <w:rFonts w:cs="Arial"/>
        </w:rPr>
        <w:t>The</w:t>
      </w:r>
      <w:r w:rsidR="000448DA" w:rsidRPr="003656ED">
        <w:rPr>
          <w:rFonts w:cs="Arial"/>
        </w:rPr>
        <w:t>se</w:t>
      </w:r>
      <w:r w:rsidRPr="003656ED">
        <w:rPr>
          <w:rFonts w:cs="Arial"/>
        </w:rPr>
        <w:t xml:space="preserve"> representatives have </w:t>
      </w:r>
      <w:r w:rsidR="000448DA" w:rsidRPr="003656ED">
        <w:rPr>
          <w:rFonts w:cs="Arial"/>
        </w:rPr>
        <w:t xml:space="preserve">had </w:t>
      </w:r>
      <w:r w:rsidRPr="003656ED">
        <w:rPr>
          <w:rFonts w:cs="Arial"/>
        </w:rPr>
        <w:t>responsibility for supporting the development and delivery of the quarterly VCSE Mental Health Forum with Greater Manchester Health and Social Care colleagues and for sharing information up and down through their various thema</w:t>
      </w:r>
      <w:r w:rsidR="00112F64" w:rsidRPr="003656ED">
        <w:rPr>
          <w:rFonts w:cs="Arial"/>
        </w:rPr>
        <w:t>tic and local fora</w:t>
      </w:r>
      <w:r w:rsidR="000448DA" w:rsidRPr="003656ED">
        <w:rPr>
          <w:rFonts w:cs="Arial"/>
        </w:rPr>
        <w:t>/structure</w:t>
      </w:r>
      <w:r w:rsidR="00112F64" w:rsidRPr="003656ED">
        <w:rPr>
          <w:rFonts w:cs="Arial"/>
        </w:rPr>
        <w:t>s</w:t>
      </w:r>
      <w:r w:rsidR="000448DA" w:rsidRPr="003656ED">
        <w:rPr>
          <w:rFonts w:cs="Arial"/>
        </w:rPr>
        <w:t xml:space="preserve">. </w:t>
      </w:r>
    </w:p>
    <w:p w14:paraId="7A11C479" w14:textId="77777777" w:rsidR="000448DA" w:rsidRPr="003656ED" w:rsidRDefault="000448DA" w:rsidP="006C1E96">
      <w:pPr>
        <w:rPr>
          <w:rFonts w:cs="Arial"/>
        </w:rPr>
      </w:pPr>
    </w:p>
    <w:p w14:paraId="16AB5BB5" w14:textId="116770C1" w:rsidR="000448DA" w:rsidRPr="003656ED" w:rsidRDefault="000448DA" w:rsidP="006C1E96">
      <w:pPr>
        <w:rPr>
          <w:rFonts w:cs="Arial"/>
        </w:rPr>
      </w:pPr>
      <w:r w:rsidRPr="003656ED">
        <w:rPr>
          <w:rFonts w:cs="Arial"/>
        </w:rPr>
        <w:t>Feedback from the VCSE sector and the Greater Manchester Partnership suggests that there is now a need to take this integrated approach further</w:t>
      </w:r>
      <w:r w:rsidR="00732ED0" w:rsidRPr="003656ED">
        <w:rPr>
          <w:rFonts w:cs="Arial"/>
        </w:rPr>
        <w:t xml:space="preserve">. We </w:t>
      </w:r>
      <w:proofErr w:type="gramStart"/>
      <w:r w:rsidR="00732ED0" w:rsidRPr="003656ED">
        <w:rPr>
          <w:rFonts w:cs="Arial"/>
        </w:rPr>
        <w:t>have the opportunity</w:t>
      </w:r>
      <w:r w:rsidR="00793AC9">
        <w:rPr>
          <w:rFonts w:cs="Arial"/>
        </w:rPr>
        <w:t xml:space="preserve"> </w:t>
      </w:r>
      <w:r w:rsidRPr="003656ED">
        <w:rPr>
          <w:rFonts w:cs="Arial"/>
        </w:rPr>
        <w:t>to</w:t>
      </w:r>
      <w:proofErr w:type="gramEnd"/>
      <w:r w:rsidRPr="003656ED">
        <w:rPr>
          <w:rFonts w:cs="Arial"/>
        </w:rPr>
        <w:t xml:space="preserve"> identify more VCSE colleagues across the </w:t>
      </w:r>
      <w:r w:rsidR="00732ED0" w:rsidRPr="003656ED">
        <w:rPr>
          <w:rFonts w:cs="Arial"/>
        </w:rPr>
        <w:t xml:space="preserve">Greater Manchester </w:t>
      </w:r>
      <w:r w:rsidR="0049024B" w:rsidRPr="003656ED">
        <w:rPr>
          <w:rFonts w:cs="Arial"/>
        </w:rPr>
        <w:t>system to</w:t>
      </w:r>
      <w:r w:rsidRPr="003656ED">
        <w:rPr>
          <w:rFonts w:cs="Arial"/>
        </w:rPr>
        <w:t xml:space="preserve"> take a leadership role in the strategic developments at a </w:t>
      </w:r>
      <w:r w:rsidR="00732ED0" w:rsidRPr="003656ED">
        <w:rPr>
          <w:rFonts w:cs="Arial"/>
        </w:rPr>
        <w:t xml:space="preserve">Greater Manchester </w:t>
      </w:r>
      <w:r w:rsidRPr="00516714">
        <w:rPr>
          <w:rFonts w:cs="Arial"/>
        </w:rPr>
        <w:t>and</w:t>
      </w:r>
      <w:r w:rsidRPr="003656ED">
        <w:rPr>
          <w:rFonts w:cs="Arial"/>
        </w:rPr>
        <w:t xml:space="preserve"> locality level</w:t>
      </w:r>
      <w:r w:rsidR="00732ED0" w:rsidRPr="003656ED">
        <w:rPr>
          <w:rFonts w:cs="Arial"/>
        </w:rPr>
        <w:t>.</w:t>
      </w:r>
      <w:r w:rsidRPr="003656ED">
        <w:rPr>
          <w:rFonts w:cs="Arial"/>
        </w:rPr>
        <w:t xml:space="preserve"> </w:t>
      </w:r>
      <w:r w:rsidR="00732ED0" w:rsidRPr="003656ED">
        <w:rPr>
          <w:rFonts w:cs="Arial"/>
        </w:rPr>
        <w:t>An opportunity to embed more</w:t>
      </w:r>
      <w:r w:rsidRPr="003656ED">
        <w:rPr>
          <w:rFonts w:cs="Arial"/>
        </w:rPr>
        <w:t xml:space="preserve"> key players in the</w:t>
      </w:r>
      <w:r w:rsidR="00112F64" w:rsidRPr="003656ED">
        <w:rPr>
          <w:rFonts w:cs="Arial"/>
        </w:rPr>
        <w:t xml:space="preserve"> strategy setting </w:t>
      </w:r>
      <w:r w:rsidR="00732ED0" w:rsidRPr="003656ED">
        <w:rPr>
          <w:rFonts w:cs="Arial"/>
        </w:rPr>
        <w:t xml:space="preserve">process </w:t>
      </w:r>
      <w:r w:rsidR="00E33AD6" w:rsidRPr="003656ED">
        <w:rPr>
          <w:rFonts w:cs="Arial"/>
        </w:rPr>
        <w:t xml:space="preserve">and </w:t>
      </w:r>
      <w:r w:rsidR="00732ED0" w:rsidRPr="003656ED">
        <w:rPr>
          <w:rFonts w:cs="Arial"/>
        </w:rPr>
        <w:t xml:space="preserve">to play a key role in the </w:t>
      </w:r>
      <w:r w:rsidR="00E33AD6" w:rsidRPr="003656ED">
        <w:rPr>
          <w:rFonts w:cs="Arial"/>
        </w:rPr>
        <w:t>translation</w:t>
      </w:r>
      <w:r w:rsidRPr="003656ED">
        <w:rPr>
          <w:rFonts w:cs="Arial"/>
        </w:rPr>
        <w:t xml:space="preserve"> of that strategy to local delivery</w:t>
      </w:r>
      <w:r w:rsidR="00112F64" w:rsidRPr="003656ED">
        <w:rPr>
          <w:rFonts w:cs="Arial"/>
        </w:rPr>
        <w:t xml:space="preserve"> and thematic areas</w:t>
      </w:r>
      <w:r w:rsidR="00732ED0" w:rsidRPr="003656ED">
        <w:rPr>
          <w:rFonts w:cs="Arial"/>
        </w:rPr>
        <w:t>,</w:t>
      </w:r>
      <w:r w:rsidR="00112F64" w:rsidRPr="003656ED">
        <w:rPr>
          <w:rFonts w:cs="Arial"/>
        </w:rPr>
        <w:t xml:space="preserve"> that </w:t>
      </w:r>
      <w:r w:rsidR="00E33AD6" w:rsidRPr="003656ED">
        <w:rPr>
          <w:rFonts w:cs="Arial"/>
        </w:rPr>
        <w:t>are ultimately</w:t>
      </w:r>
      <w:r w:rsidRPr="003656ED">
        <w:rPr>
          <w:rFonts w:cs="Arial"/>
        </w:rPr>
        <w:t xml:space="preserve"> accountable to service users.</w:t>
      </w:r>
      <w:r w:rsidR="00776D26" w:rsidRPr="003656ED">
        <w:rPr>
          <w:rFonts w:cs="Arial"/>
        </w:rPr>
        <w:t xml:space="preserve"> </w:t>
      </w:r>
    </w:p>
    <w:p w14:paraId="46E9EB12" w14:textId="77777777" w:rsidR="000448DA" w:rsidRPr="003656ED" w:rsidRDefault="000448DA" w:rsidP="006C1E96">
      <w:pPr>
        <w:rPr>
          <w:rFonts w:cs="Arial"/>
        </w:rPr>
      </w:pPr>
    </w:p>
    <w:p w14:paraId="16EBF3D9" w14:textId="77777777" w:rsidR="00F036C0" w:rsidRPr="003656ED" w:rsidRDefault="00F036C0" w:rsidP="006C1E96">
      <w:pPr>
        <w:rPr>
          <w:rFonts w:cs="Arial"/>
          <w:b/>
        </w:rPr>
      </w:pPr>
      <w:r w:rsidRPr="003656ED">
        <w:rPr>
          <w:rFonts w:cs="Arial"/>
          <w:b/>
        </w:rPr>
        <w:t>VCSE Mental Health Leadership Group</w:t>
      </w:r>
    </w:p>
    <w:p w14:paraId="74F68B4B" w14:textId="3E7E28A2" w:rsidR="00883F5D" w:rsidRPr="003656ED" w:rsidRDefault="000448DA" w:rsidP="006C1E96">
      <w:pPr>
        <w:rPr>
          <w:rFonts w:cs="Arial"/>
        </w:rPr>
      </w:pPr>
      <w:r w:rsidRPr="003656ED">
        <w:rPr>
          <w:rFonts w:cs="Arial"/>
        </w:rPr>
        <w:t xml:space="preserve">We are therefore expanding our leadership </w:t>
      </w:r>
      <w:r w:rsidR="00883F5D" w:rsidRPr="003656ED">
        <w:rPr>
          <w:rFonts w:cs="Arial"/>
        </w:rPr>
        <w:t>p</w:t>
      </w:r>
      <w:r w:rsidRPr="003656ED">
        <w:rPr>
          <w:rFonts w:cs="Arial"/>
        </w:rPr>
        <w:t>ool to include</w:t>
      </w:r>
      <w:r w:rsidR="00112F64" w:rsidRPr="003656ED">
        <w:rPr>
          <w:rFonts w:cs="Arial"/>
        </w:rPr>
        <w:t xml:space="preserve"> </w:t>
      </w:r>
      <w:r w:rsidR="00883F5D" w:rsidRPr="003656ED">
        <w:rPr>
          <w:rFonts w:cs="Arial"/>
        </w:rPr>
        <w:t xml:space="preserve">a range </w:t>
      </w:r>
      <w:r w:rsidR="0049024B" w:rsidRPr="003656ED">
        <w:rPr>
          <w:rFonts w:cs="Arial"/>
        </w:rPr>
        <w:t>of leaders</w:t>
      </w:r>
      <w:r w:rsidR="00112F64" w:rsidRPr="003656ED">
        <w:rPr>
          <w:rFonts w:cs="Arial"/>
        </w:rPr>
        <w:t xml:space="preserve"> with </w:t>
      </w:r>
      <w:r w:rsidR="00883F5D" w:rsidRPr="003656ED">
        <w:rPr>
          <w:rFonts w:cs="Arial"/>
        </w:rPr>
        <w:t xml:space="preserve">specialisms and </w:t>
      </w:r>
      <w:r w:rsidR="00CF7617" w:rsidRPr="003656ED">
        <w:rPr>
          <w:rFonts w:cs="Arial"/>
        </w:rPr>
        <w:t>expertise</w:t>
      </w:r>
      <w:r w:rsidR="00883F5D" w:rsidRPr="003656ED">
        <w:rPr>
          <w:rFonts w:cs="Arial"/>
        </w:rPr>
        <w:t xml:space="preserve"> that cu</w:t>
      </w:r>
      <w:r w:rsidR="00112F64" w:rsidRPr="003656ED">
        <w:rPr>
          <w:rFonts w:cs="Arial"/>
        </w:rPr>
        <w:t>t</w:t>
      </w:r>
      <w:r w:rsidR="00883F5D" w:rsidRPr="003656ED">
        <w:rPr>
          <w:rFonts w:cs="Arial"/>
        </w:rPr>
        <w:t xml:space="preserve"> across the key priorities for the public, service users, locality plans and the wider </w:t>
      </w:r>
      <w:r w:rsidR="00732ED0" w:rsidRPr="003656ED">
        <w:rPr>
          <w:rFonts w:cs="Arial"/>
        </w:rPr>
        <w:t>Greater Manchester Mental Health</w:t>
      </w:r>
      <w:r w:rsidR="00883F5D" w:rsidRPr="003656ED">
        <w:rPr>
          <w:rFonts w:cs="Arial"/>
        </w:rPr>
        <w:t xml:space="preserve"> strategy</w:t>
      </w:r>
      <w:r w:rsidR="00732ED0" w:rsidRPr="003656ED">
        <w:rPr>
          <w:rFonts w:cs="Arial"/>
        </w:rPr>
        <w:t xml:space="preserve">. </w:t>
      </w:r>
    </w:p>
    <w:p w14:paraId="314AB6AE" w14:textId="77777777" w:rsidR="006051F2" w:rsidRPr="003656ED" w:rsidRDefault="006051F2" w:rsidP="006C1E96">
      <w:pPr>
        <w:rPr>
          <w:rFonts w:cs="Arial"/>
        </w:rPr>
      </w:pPr>
    </w:p>
    <w:p w14:paraId="1A4F038F" w14:textId="77777777" w:rsidR="00883F5D" w:rsidRPr="003656ED" w:rsidRDefault="00883F5D" w:rsidP="006C1E96">
      <w:pPr>
        <w:rPr>
          <w:rFonts w:cs="Arial"/>
        </w:rPr>
      </w:pPr>
      <w:r w:rsidRPr="003656ED">
        <w:rPr>
          <w:rFonts w:cs="Arial"/>
        </w:rPr>
        <w:t>This will include:</w:t>
      </w:r>
    </w:p>
    <w:p w14:paraId="64485053" w14:textId="77777777" w:rsidR="006051F2" w:rsidRPr="003656ED" w:rsidRDefault="006051F2" w:rsidP="006C1E96">
      <w:pPr>
        <w:rPr>
          <w:rFonts w:cs="Arial"/>
          <w:b/>
        </w:rPr>
      </w:pPr>
    </w:p>
    <w:p w14:paraId="453E7604" w14:textId="77777777" w:rsidR="00793AC9" w:rsidRDefault="00CF7617" w:rsidP="00CF7617">
      <w:pPr>
        <w:pStyle w:val="ListParagraph"/>
        <w:numPr>
          <w:ilvl w:val="0"/>
          <w:numId w:val="4"/>
        </w:numPr>
        <w:rPr>
          <w:rFonts w:cs="Arial"/>
        </w:rPr>
      </w:pPr>
      <w:r w:rsidRPr="003656ED">
        <w:rPr>
          <w:rFonts w:cs="Arial"/>
        </w:rPr>
        <w:t>1</w:t>
      </w:r>
      <w:r w:rsidR="00793AC9">
        <w:rPr>
          <w:rFonts w:cs="Arial"/>
        </w:rPr>
        <w:t>0</w:t>
      </w:r>
      <w:r w:rsidR="00772A3B">
        <w:rPr>
          <w:rFonts w:cs="Arial"/>
        </w:rPr>
        <w:t xml:space="preserve"> </w:t>
      </w:r>
      <w:r w:rsidR="00793AC9">
        <w:rPr>
          <w:rFonts w:cs="Arial"/>
        </w:rPr>
        <w:t xml:space="preserve">Locality </w:t>
      </w:r>
      <w:r w:rsidRPr="003656ED">
        <w:rPr>
          <w:rFonts w:cs="Arial"/>
        </w:rPr>
        <w:t xml:space="preserve">leaders </w:t>
      </w:r>
      <w:r w:rsidR="00772A3B">
        <w:rPr>
          <w:rFonts w:cs="Arial"/>
        </w:rPr>
        <w:t xml:space="preserve">in total drawn from the </w:t>
      </w:r>
      <w:r w:rsidR="00772A3B" w:rsidRPr="003656ED">
        <w:rPr>
          <w:rFonts w:cs="Arial"/>
        </w:rPr>
        <w:t>VCSE sector</w:t>
      </w:r>
      <w:r w:rsidR="00772A3B">
        <w:rPr>
          <w:rFonts w:cs="Arial"/>
        </w:rPr>
        <w:t xml:space="preserve">, one </w:t>
      </w:r>
      <w:r w:rsidRPr="003656ED">
        <w:rPr>
          <w:rFonts w:cs="Arial"/>
        </w:rPr>
        <w:t xml:space="preserve">from </w:t>
      </w:r>
      <w:r w:rsidR="00772A3B">
        <w:rPr>
          <w:rFonts w:cs="Arial"/>
        </w:rPr>
        <w:t>each of</w:t>
      </w:r>
      <w:r w:rsidR="00772A3B" w:rsidRPr="003656ED">
        <w:rPr>
          <w:rFonts w:cs="Arial"/>
        </w:rPr>
        <w:t xml:space="preserve"> </w:t>
      </w:r>
      <w:r w:rsidR="00772A3B">
        <w:rPr>
          <w:rFonts w:cs="Arial"/>
        </w:rPr>
        <w:t xml:space="preserve">the ten boroughs that make up </w:t>
      </w:r>
      <w:r w:rsidRPr="003656ED">
        <w:rPr>
          <w:rFonts w:cs="Arial"/>
        </w:rPr>
        <w:t>Greater Manchester</w:t>
      </w:r>
      <w:r w:rsidR="00793AC9" w:rsidRPr="00793AC9">
        <w:rPr>
          <w:rFonts w:cs="Arial"/>
        </w:rPr>
        <w:t xml:space="preserve"> </w:t>
      </w:r>
      <w:r w:rsidR="00793AC9">
        <w:rPr>
          <w:rFonts w:cs="Arial"/>
        </w:rPr>
        <w:t>(their organisations will</w:t>
      </w:r>
      <w:r w:rsidR="00793AC9" w:rsidRPr="003656ED">
        <w:rPr>
          <w:rFonts w:cs="Arial"/>
        </w:rPr>
        <w:t xml:space="preserve"> be remunerated £1,500 per year</w:t>
      </w:r>
      <w:r w:rsidR="00793AC9">
        <w:rPr>
          <w:rFonts w:cs="Arial"/>
        </w:rPr>
        <w:t xml:space="preserve">), </w:t>
      </w:r>
    </w:p>
    <w:p w14:paraId="08424695" w14:textId="77777777" w:rsidR="00CF7617" w:rsidRPr="003656ED" w:rsidRDefault="00793AC9" w:rsidP="00516714">
      <w:pPr>
        <w:pStyle w:val="ListParagraph"/>
        <w:numPr>
          <w:ilvl w:val="0"/>
          <w:numId w:val="4"/>
        </w:numPr>
      </w:pPr>
      <w:r>
        <w:rPr>
          <w:rFonts w:cs="Arial"/>
        </w:rPr>
        <w:t xml:space="preserve">5 </w:t>
      </w:r>
      <w:r w:rsidR="00772A3B">
        <w:rPr>
          <w:rFonts w:cs="Arial"/>
        </w:rPr>
        <w:t>System Leader from</w:t>
      </w:r>
      <w:r>
        <w:rPr>
          <w:rFonts w:cs="Arial"/>
        </w:rPr>
        <w:t xml:space="preserve"> VCSE </w:t>
      </w:r>
      <w:r w:rsidR="00772A3B">
        <w:rPr>
          <w:rFonts w:cs="Arial"/>
        </w:rPr>
        <w:t>bodies that operate pan</w:t>
      </w:r>
      <w:r>
        <w:rPr>
          <w:rFonts w:cs="Arial"/>
        </w:rPr>
        <w:t xml:space="preserve"> Greater </w:t>
      </w:r>
      <w:r w:rsidR="00306439">
        <w:rPr>
          <w:rFonts w:cs="Arial"/>
        </w:rPr>
        <w:t>Manchester</w:t>
      </w:r>
      <w:r w:rsidR="00772A3B">
        <w:rPr>
          <w:rFonts w:cs="Arial"/>
        </w:rPr>
        <w:t xml:space="preserve"> or within specific communities of identity</w:t>
      </w:r>
      <w:r w:rsidR="00306439">
        <w:rPr>
          <w:rFonts w:cs="Arial"/>
        </w:rPr>
        <w:t xml:space="preserve">. </w:t>
      </w:r>
      <w:r>
        <w:t xml:space="preserve">(their organisations will be </w:t>
      </w:r>
      <w:r w:rsidRPr="00793AC9">
        <w:rPr>
          <w:rFonts w:cs="Arial"/>
        </w:rPr>
        <w:t xml:space="preserve">remunerated £1,500 per year) </w:t>
      </w:r>
      <w:r w:rsidR="00CF7617" w:rsidRPr="003656ED">
        <w:rPr>
          <w:rFonts w:cs="Arial"/>
        </w:rPr>
        <w:t xml:space="preserve"> </w:t>
      </w:r>
    </w:p>
    <w:p w14:paraId="719A6E69" w14:textId="047B3CB0" w:rsidR="00883F5D" w:rsidRDefault="00883F5D" w:rsidP="00883F5D">
      <w:pPr>
        <w:pStyle w:val="ListParagraph"/>
        <w:numPr>
          <w:ilvl w:val="0"/>
          <w:numId w:val="4"/>
        </w:numPr>
        <w:rPr>
          <w:rFonts w:cs="Arial"/>
        </w:rPr>
      </w:pPr>
      <w:r w:rsidRPr="003656ED">
        <w:rPr>
          <w:rFonts w:cs="Arial"/>
        </w:rPr>
        <w:t xml:space="preserve">2 VCSE sector </w:t>
      </w:r>
      <w:r w:rsidR="00FC64F2" w:rsidRPr="003656ED">
        <w:rPr>
          <w:rFonts w:cs="Arial"/>
        </w:rPr>
        <w:t xml:space="preserve">Mental </w:t>
      </w:r>
      <w:r w:rsidR="00CF7617" w:rsidRPr="003656ED">
        <w:rPr>
          <w:rFonts w:cs="Arial"/>
        </w:rPr>
        <w:t xml:space="preserve">Health System Conveners. </w:t>
      </w:r>
      <w:r w:rsidR="000751C4" w:rsidRPr="003656ED">
        <w:rPr>
          <w:rFonts w:cs="Arial"/>
        </w:rPr>
        <w:t>I</w:t>
      </w:r>
      <w:r w:rsidR="00CF7617" w:rsidRPr="003656ED">
        <w:rPr>
          <w:rFonts w:cs="Arial"/>
        </w:rPr>
        <w:t xml:space="preserve">t has been agreed that for (at least) the next eighteen months this will remain as </w:t>
      </w:r>
      <w:r w:rsidRPr="003656ED">
        <w:rPr>
          <w:rFonts w:cs="Arial"/>
        </w:rPr>
        <w:t xml:space="preserve">Stewart Lucas </w:t>
      </w:r>
      <w:r w:rsidR="00CF7617" w:rsidRPr="003656ED">
        <w:rPr>
          <w:rFonts w:cs="Arial"/>
        </w:rPr>
        <w:t xml:space="preserve">of Mind in Greater Manchester </w:t>
      </w:r>
      <w:r w:rsidRPr="003656ED">
        <w:rPr>
          <w:rFonts w:cs="Arial"/>
        </w:rPr>
        <w:t>and Simone Spray</w:t>
      </w:r>
      <w:r w:rsidR="00CF7617" w:rsidRPr="003656ED">
        <w:rPr>
          <w:rFonts w:cs="Arial"/>
        </w:rPr>
        <w:t xml:space="preserve"> of 42</w:t>
      </w:r>
      <w:r w:rsidR="00CF7617" w:rsidRPr="0049024B">
        <w:rPr>
          <w:rFonts w:cs="Arial"/>
          <w:vertAlign w:val="superscript"/>
        </w:rPr>
        <w:t>nd</w:t>
      </w:r>
      <w:r w:rsidR="0049024B">
        <w:rPr>
          <w:rFonts w:cs="Arial"/>
        </w:rPr>
        <w:t xml:space="preserve"> Street</w:t>
      </w:r>
      <w:r w:rsidR="00CF7617" w:rsidRPr="003656ED">
        <w:rPr>
          <w:rFonts w:cs="Arial"/>
        </w:rPr>
        <w:t>. For the work in coordinating the connection between the VCSE and the system the</w:t>
      </w:r>
      <w:r w:rsidR="00793AC9">
        <w:rPr>
          <w:rFonts w:cs="Arial"/>
        </w:rPr>
        <w:t xml:space="preserve">ir organisations </w:t>
      </w:r>
      <w:r w:rsidR="0049024B">
        <w:rPr>
          <w:rFonts w:cs="Arial"/>
        </w:rPr>
        <w:t xml:space="preserve">will </w:t>
      </w:r>
      <w:r w:rsidR="0049024B" w:rsidRPr="003656ED">
        <w:rPr>
          <w:rFonts w:cs="Arial"/>
        </w:rPr>
        <w:t>be</w:t>
      </w:r>
      <w:r w:rsidR="00CF7617" w:rsidRPr="003656ED">
        <w:rPr>
          <w:rFonts w:cs="Arial"/>
        </w:rPr>
        <w:t xml:space="preserve"> </w:t>
      </w:r>
      <w:r w:rsidR="00776D26" w:rsidRPr="003656ED">
        <w:rPr>
          <w:rFonts w:cs="Arial"/>
        </w:rPr>
        <w:t>remunerated with £5000</w:t>
      </w:r>
      <w:r w:rsidR="00CF7617" w:rsidRPr="003656ED">
        <w:rPr>
          <w:rFonts w:cs="Arial"/>
        </w:rPr>
        <w:t xml:space="preserve"> per </w:t>
      </w:r>
      <w:r w:rsidR="00776D26" w:rsidRPr="003656ED">
        <w:rPr>
          <w:rFonts w:cs="Arial"/>
        </w:rPr>
        <w:t>year</w:t>
      </w:r>
    </w:p>
    <w:p w14:paraId="4C8A9965" w14:textId="77777777" w:rsidR="00772A3B" w:rsidRPr="003656ED" w:rsidRDefault="00772A3B" w:rsidP="00516714">
      <w:pPr>
        <w:pStyle w:val="ListParagraph"/>
        <w:rPr>
          <w:rFonts w:cs="Arial"/>
        </w:rPr>
      </w:pPr>
    </w:p>
    <w:p w14:paraId="7C2B9D37" w14:textId="06D3D920" w:rsidR="00883F5D" w:rsidRDefault="00772A3B" w:rsidP="00516714">
      <w:pPr>
        <w:rPr>
          <w:rFonts w:cs="Arial"/>
        </w:rPr>
      </w:pPr>
      <w:r>
        <w:rPr>
          <w:rFonts w:cs="Arial"/>
        </w:rPr>
        <w:t xml:space="preserve">This form is specifically to recruit the former cohort of leaders. If you wish to make an expression of </w:t>
      </w:r>
      <w:r w:rsidR="00EF3B0B">
        <w:rPr>
          <w:rFonts w:cs="Arial"/>
        </w:rPr>
        <w:t>interest</w:t>
      </w:r>
      <w:r>
        <w:rPr>
          <w:rFonts w:cs="Arial"/>
        </w:rPr>
        <w:t xml:space="preserve"> for the system leader </w:t>
      </w:r>
      <w:r w:rsidR="0049024B">
        <w:rPr>
          <w:rFonts w:cs="Arial"/>
        </w:rPr>
        <w:t>roles,</w:t>
      </w:r>
      <w:r>
        <w:rPr>
          <w:rFonts w:cs="Arial"/>
        </w:rPr>
        <w:t xml:space="preserve"> please use the corresponding form for that role.</w:t>
      </w:r>
    </w:p>
    <w:p w14:paraId="303B4BE8" w14:textId="77777777" w:rsidR="00772A3B" w:rsidRPr="00516714" w:rsidRDefault="00772A3B" w:rsidP="00516714">
      <w:pPr>
        <w:rPr>
          <w:rFonts w:cs="Arial"/>
        </w:rPr>
      </w:pPr>
    </w:p>
    <w:p w14:paraId="6DDBBFBF" w14:textId="311B7A49" w:rsidR="00F53F07" w:rsidRPr="003656ED" w:rsidRDefault="006051F2" w:rsidP="00883F5D">
      <w:pPr>
        <w:rPr>
          <w:rFonts w:cs="Arial"/>
        </w:rPr>
      </w:pPr>
      <w:r w:rsidRPr="003656ED">
        <w:rPr>
          <w:rFonts w:cs="Arial"/>
        </w:rPr>
        <w:t>Each</w:t>
      </w:r>
      <w:r w:rsidR="00772A3B">
        <w:rPr>
          <w:rFonts w:cs="Arial"/>
        </w:rPr>
        <w:t xml:space="preserve"> Locality L</w:t>
      </w:r>
      <w:r w:rsidRPr="003656ED">
        <w:rPr>
          <w:rFonts w:cs="Arial"/>
        </w:rPr>
        <w:t xml:space="preserve">eader </w:t>
      </w:r>
      <w:r w:rsidR="00112F64" w:rsidRPr="003656ED">
        <w:rPr>
          <w:rFonts w:cs="Arial"/>
        </w:rPr>
        <w:t xml:space="preserve">must </w:t>
      </w:r>
      <w:r w:rsidRPr="003656ED">
        <w:rPr>
          <w:rFonts w:cs="Arial"/>
        </w:rPr>
        <w:t xml:space="preserve">currently hold a senior/executive position in a VCSE </w:t>
      </w:r>
      <w:r w:rsidR="00853B31" w:rsidRPr="003656ED">
        <w:rPr>
          <w:rFonts w:cs="Arial"/>
        </w:rPr>
        <w:t>organi</w:t>
      </w:r>
      <w:r w:rsidR="003656ED">
        <w:rPr>
          <w:rFonts w:cs="Arial"/>
        </w:rPr>
        <w:t>s</w:t>
      </w:r>
      <w:r w:rsidR="00853B31" w:rsidRPr="003656ED">
        <w:rPr>
          <w:rFonts w:cs="Arial"/>
        </w:rPr>
        <w:t>ation</w:t>
      </w:r>
      <w:r w:rsidRPr="003656ED">
        <w:rPr>
          <w:rFonts w:cs="Arial"/>
        </w:rPr>
        <w:t xml:space="preserve"> that support</w:t>
      </w:r>
      <w:r w:rsidR="00112F64" w:rsidRPr="003656ED">
        <w:rPr>
          <w:rFonts w:cs="Arial"/>
        </w:rPr>
        <w:t>s</w:t>
      </w:r>
      <w:r w:rsidRPr="003656ED">
        <w:rPr>
          <w:rFonts w:cs="Arial"/>
        </w:rPr>
        <w:t xml:space="preserve"> people’s mental health and wellbeing</w:t>
      </w:r>
      <w:r w:rsidR="008C3345">
        <w:rPr>
          <w:rFonts w:cs="Arial"/>
        </w:rPr>
        <w:t xml:space="preserve"> within a specific locality(s)</w:t>
      </w:r>
      <w:r w:rsidR="00112F64" w:rsidRPr="003656ED">
        <w:rPr>
          <w:rFonts w:cs="Arial"/>
        </w:rPr>
        <w:t>. The</w:t>
      </w:r>
      <w:r w:rsidRPr="003656ED">
        <w:rPr>
          <w:rFonts w:cs="Arial"/>
        </w:rPr>
        <w:t xml:space="preserve"> recruitment process will ensure that the</w:t>
      </w:r>
      <w:r w:rsidR="00E33AD6" w:rsidRPr="003656ED">
        <w:rPr>
          <w:rFonts w:cs="Arial"/>
        </w:rPr>
        <w:t xml:space="preserve"> leadership pool is</w:t>
      </w:r>
      <w:r w:rsidRPr="003656ED">
        <w:rPr>
          <w:rFonts w:cs="Arial"/>
        </w:rPr>
        <w:t xml:space="preserve"> </w:t>
      </w:r>
      <w:r w:rsidR="00E33AD6" w:rsidRPr="003656ED">
        <w:rPr>
          <w:rFonts w:cs="Arial"/>
        </w:rPr>
        <w:t xml:space="preserve">made up of individuals with experience of </w:t>
      </w:r>
      <w:r w:rsidR="00883F5D" w:rsidRPr="003656ED">
        <w:rPr>
          <w:rFonts w:cs="Arial"/>
        </w:rPr>
        <w:t xml:space="preserve">different sized </w:t>
      </w:r>
      <w:r w:rsidR="00853B31" w:rsidRPr="003656ED">
        <w:rPr>
          <w:rFonts w:cs="Arial"/>
        </w:rPr>
        <w:t>organi</w:t>
      </w:r>
      <w:r w:rsidR="003656ED">
        <w:rPr>
          <w:rFonts w:cs="Arial"/>
        </w:rPr>
        <w:t>s</w:t>
      </w:r>
      <w:r w:rsidR="00853B31" w:rsidRPr="003656ED">
        <w:rPr>
          <w:rFonts w:cs="Arial"/>
        </w:rPr>
        <w:t>ations</w:t>
      </w:r>
      <w:r w:rsidR="00883F5D" w:rsidRPr="003656ED">
        <w:rPr>
          <w:rFonts w:cs="Arial"/>
        </w:rPr>
        <w:t xml:space="preserve"> that may operate at a neighbo</w:t>
      </w:r>
      <w:r w:rsidR="003656ED">
        <w:rPr>
          <w:rFonts w:cs="Arial"/>
        </w:rPr>
        <w:t>u</w:t>
      </w:r>
      <w:r w:rsidR="00883F5D" w:rsidRPr="003656ED">
        <w:rPr>
          <w:rFonts w:cs="Arial"/>
        </w:rPr>
        <w:t xml:space="preserve">rhood, local, devolved, North </w:t>
      </w:r>
      <w:r w:rsidRPr="003656ED">
        <w:rPr>
          <w:rFonts w:cs="Arial"/>
        </w:rPr>
        <w:t>West or national level</w:t>
      </w:r>
      <w:r w:rsidR="00F53F07" w:rsidRPr="003656ED">
        <w:rPr>
          <w:rFonts w:cs="Arial"/>
        </w:rPr>
        <w:t xml:space="preserve"> as well as those working with distinct communities of </w:t>
      </w:r>
      <w:r w:rsidR="000751C4" w:rsidRPr="003656ED">
        <w:rPr>
          <w:rFonts w:cs="Arial"/>
        </w:rPr>
        <w:t>identity</w:t>
      </w:r>
      <w:r w:rsidR="0049024B">
        <w:rPr>
          <w:rFonts w:cs="Arial"/>
        </w:rPr>
        <w:t xml:space="preserve"> h</w:t>
      </w:r>
      <w:r w:rsidR="008C3345">
        <w:rPr>
          <w:rFonts w:cs="Arial"/>
        </w:rPr>
        <w:t xml:space="preserve">owever this </w:t>
      </w:r>
      <w:r w:rsidR="00EF3B0B">
        <w:rPr>
          <w:rFonts w:cs="Arial"/>
        </w:rPr>
        <w:t>expression</w:t>
      </w:r>
      <w:r w:rsidR="008C3345">
        <w:rPr>
          <w:rFonts w:cs="Arial"/>
        </w:rPr>
        <w:t xml:space="preserve"> of </w:t>
      </w:r>
      <w:r w:rsidR="00EF3B0B">
        <w:rPr>
          <w:rFonts w:cs="Arial"/>
        </w:rPr>
        <w:t>interest</w:t>
      </w:r>
      <w:r w:rsidR="008C3345">
        <w:rPr>
          <w:rFonts w:cs="Arial"/>
        </w:rPr>
        <w:t xml:space="preserve"> is particularly for those looking to cover a distinct locality.</w:t>
      </w:r>
    </w:p>
    <w:p w14:paraId="2257F2A2" w14:textId="77777777" w:rsidR="00F53F07" w:rsidRPr="003656ED" w:rsidRDefault="00F53F07" w:rsidP="00883F5D">
      <w:pPr>
        <w:rPr>
          <w:rFonts w:cs="Arial"/>
        </w:rPr>
      </w:pPr>
    </w:p>
    <w:p w14:paraId="2303E83A" w14:textId="77777777" w:rsidR="00776D26" w:rsidRDefault="006051F2" w:rsidP="00883F5D">
      <w:pPr>
        <w:rPr>
          <w:rFonts w:cs="Arial"/>
          <w:b/>
        </w:rPr>
      </w:pPr>
      <w:r w:rsidRPr="003656ED">
        <w:rPr>
          <w:rFonts w:cs="Arial"/>
          <w:b/>
        </w:rPr>
        <w:t xml:space="preserve">We </w:t>
      </w:r>
      <w:r w:rsidR="00793AC9">
        <w:rPr>
          <w:rFonts w:cs="Arial"/>
          <w:b/>
        </w:rPr>
        <w:t xml:space="preserve">want </w:t>
      </w:r>
      <w:r w:rsidR="00F53F07" w:rsidRPr="003656ED">
        <w:rPr>
          <w:rFonts w:cs="Arial"/>
          <w:b/>
        </w:rPr>
        <w:t xml:space="preserve">to </w:t>
      </w:r>
      <w:r w:rsidR="00883F5D" w:rsidRPr="003656ED">
        <w:rPr>
          <w:rFonts w:cs="Arial"/>
          <w:b/>
        </w:rPr>
        <w:t xml:space="preserve">ensure </w:t>
      </w:r>
      <w:r w:rsidR="00793AC9">
        <w:rPr>
          <w:rFonts w:cs="Arial"/>
          <w:b/>
        </w:rPr>
        <w:t>leadership from each of the 10 localities and to blend this locality knowledge with wider expertise to ensure we have a team that can truly represent the wellbeing and mental health needs of the people of  Greater  Manchester on a geographic, thematic and identity basis.</w:t>
      </w:r>
    </w:p>
    <w:p w14:paraId="67F0B576" w14:textId="77777777" w:rsidR="00D55F8D" w:rsidRDefault="00D55F8D" w:rsidP="00883F5D">
      <w:pPr>
        <w:rPr>
          <w:rFonts w:cs="Arial"/>
          <w:b/>
        </w:rPr>
      </w:pPr>
    </w:p>
    <w:p w14:paraId="186E5925" w14:textId="77777777" w:rsidR="00D55F8D" w:rsidRDefault="00D55F8D" w:rsidP="00883F5D">
      <w:pPr>
        <w:rPr>
          <w:rFonts w:cs="Arial"/>
          <w:b/>
        </w:rPr>
      </w:pPr>
      <w:r>
        <w:rPr>
          <w:rFonts w:cs="Arial"/>
          <w:b/>
        </w:rPr>
        <w:t xml:space="preserve">Having consulted widely we have identified </w:t>
      </w:r>
      <w:r w:rsidR="00EF3B0B">
        <w:rPr>
          <w:rFonts w:cs="Arial"/>
          <w:b/>
        </w:rPr>
        <w:t>five over-arching</w:t>
      </w:r>
      <w:r>
        <w:rPr>
          <w:rFonts w:cs="Arial"/>
          <w:b/>
        </w:rPr>
        <w:t xml:space="preserve"> areas of expertise that will be required of the leadership team in order to add strength and value to the emerging work priorities, </w:t>
      </w:r>
      <w:r w:rsidR="00306439">
        <w:rPr>
          <w:rFonts w:cs="Arial"/>
          <w:b/>
        </w:rPr>
        <w:t>respond</w:t>
      </w:r>
      <w:r>
        <w:rPr>
          <w:rFonts w:cs="Arial"/>
          <w:b/>
        </w:rPr>
        <w:t xml:space="preserve"> to the local, devolved and national drivers and meet the needs of the people that we work with, support and empower.</w:t>
      </w:r>
    </w:p>
    <w:p w14:paraId="5C5E9BC9" w14:textId="77777777" w:rsidR="00D55F8D" w:rsidRDefault="00D55F8D" w:rsidP="00883F5D">
      <w:pPr>
        <w:rPr>
          <w:rFonts w:cs="Arial"/>
          <w:b/>
        </w:rPr>
      </w:pPr>
    </w:p>
    <w:p w14:paraId="348B4277" w14:textId="77777777" w:rsidR="00D55F8D" w:rsidRDefault="00505576" w:rsidP="00883F5D">
      <w:pPr>
        <w:rPr>
          <w:rFonts w:cs="Arial"/>
          <w:b/>
        </w:rPr>
      </w:pPr>
      <w:r>
        <w:rPr>
          <w:rFonts w:cs="Arial"/>
          <w:b/>
        </w:rPr>
        <w:t xml:space="preserve">The list is not exhaustive and many of the themes identified are intersectional, but we are keen to recruit a leadership team that provides a matrix of expertise to include: </w:t>
      </w:r>
    </w:p>
    <w:p w14:paraId="5D819DE7" w14:textId="77777777" w:rsidR="00D55F8D" w:rsidRDefault="00D55F8D" w:rsidP="00883F5D">
      <w:pPr>
        <w:rPr>
          <w:rFonts w:cs="Arial"/>
          <w:b/>
        </w:rPr>
      </w:pPr>
    </w:p>
    <w:p w14:paraId="50939C7B" w14:textId="77777777" w:rsidR="00D55F8D" w:rsidRPr="003656ED" w:rsidRDefault="00F55EC4" w:rsidP="00883F5D">
      <w:pPr>
        <w:rPr>
          <w:rFonts w:cs="Arial"/>
          <w:b/>
        </w:rPr>
      </w:pPr>
      <w:r>
        <w:rPr>
          <w:rFonts w:cs="Arial"/>
          <w:b/>
          <w:noProof/>
          <w:lang w:val="en-GB" w:eastAsia="en-GB"/>
        </w:rPr>
        <mc:AlternateContent>
          <mc:Choice Requires="wps">
            <w:drawing>
              <wp:anchor distT="0" distB="0" distL="114300" distR="114300" simplePos="0" relativeHeight="251661312" behindDoc="0" locked="0" layoutInCell="1" allowOverlap="1" wp14:anchorId="10B1474F" wp14:editId="7C096B80">
                <wp:simplePos x="0" y="0"/>
                <wp:positionH relativeFrom="column">
                  <wp:posOffset>2257425</wp:posOffset>
                </wp:positionH>
                <wp:positionV relativeFrom="paragraph">
                  <wp:posOffset>-4446</wp:posOffset>
                </wp:positionV>
                <wp:extent cx="2019300" cy="2105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19300" cy="2105025"/>
                        </a:xfrm>
                        <a:prstGeom prst="rect">
                          <a:avLst/>
                        </a:prstGeom>
                        <a:solidFill>
                          <a:sysClr val="window" lastClr="FFFFFF"/>
                        </a:solidFill>
                        <a:ln w="6350">
                          <a:solidFill>
                            <a:prstClr val="black"/>
                          </a:solidFill>
                        </a:ln>
                        <a:effectLst/>
                      </wps:spPr>
                      <wps:txbx>
                        <w:txbxContent>
                          <w:p w14:paraId="5CBAC301" w14:textId="77777777" w:rsidR="00D55F8D" w:rsidRPr="00516714" w:rsidRDefault="00F55EC4" w:rsidP="00516714">
                            <w:pPr>
                              <w:jc w:val="center"/>
                              <w:rPr>
                                <w:b/>
                                <w:lang w:val="en-GB"/>
                              </w:rPr>
                            </w:pPr>
                            <w:r w:rsidRPr="00516714">
                              <w:rPr>
                                <w:b/>
                                <w:lang w:val="en-GB"/>
                              </w:rPr>
                              <w:t xml:space="preserve">Prevention and </w:t>
                            </w:r>
                            <w:r w:rsidR="00D55F8D" w:rsidRPr="00516714">
                              <w:rPr>
                                <w:b/>
                                <w:lang w:val="en-GB"/>
                              </w:rPr>
                              <w:t>Wellbeing</w:t>
                            </w:r>
                          </w:p>
                          <w:p w14:paraId="03D7DC27" w14:textId="77777777" w:rsidR="00D55F8D" w:rsidRDefault="00D55F8D" w:rsidP="00D55F8D">
                            <w:pPr>
                              <w:rPr>
                                <w:lang w:val="en-GB"/>
                              </w:rPr>
                            </w:pPr>
                            <w:r>
                              <w:rPr>
                                <w:lang w:val="en-GB"/>
                              </w:rPr>
                              <w:t>Physical health</w:t>
                            </w:r>
                          </w:p>
                          <w:p w14:paraId="0B256F08" w14:textId="77777777" w:rsidR="00AF5039" w:rsidRDefault="00AF5039" w:rsidP="00D55F8D">
                            <w:pPr>
                              <w:rPr>
                                <w:lang w:val="en-GB"/>
                              </w:rPr>
                            </w:pPr>
                            <w:r>
                              <w:rPr>
                                <w:lang w:val="en-GB"/>
                              </w:rPr>
                              <w:t>Long term conditions</w:t>
                            </w:r>
                          </w:p>
                          <w:p w14:paraId="3621357D" w14:textId="77777777" w:rsidR="00D55F8D" w:rsidRDefault="00D55F8D" w:rsidP="00D55F8D">
                            <w:pPr>
                              <w:rPr>
                                <w:lang w:val="en-GB"/>
                              </w:rPr>
                            </w:pPr>
                            <w:r>
                              <w:rPr>
                                <w:lang w:val="en-GB"/>
                              </w:rPr>
                              <w:t>Lifestyle</w:t>
                            </w:r>
                          </w:p>
                          <w:p w14:paraId="330DBD00" w14:textId="77777777" w:rsidR="00891FD3" w:rsidRDefault="00891FD3" w:rsidP="00D55F8D">
                            <w:pPr>
                              <w:rPr>
                                <w:lang w:val="en-GB"/>
                              </w:rPr>
                            </w:pPr>
                            <w:r>
                              <w:rPr>
                                <w:lang w:val="en-GB"/>
                              </w:rPr>
                              <w:t>Arts culture and creativity</w:t>
                            </w:r>
                          </w:p>
                          <w:p w14:paraId="31187282" w14:textId="77777777" w:rsidR="00891FD3" w:rsidRDefault="00891FD3" w:rsidP="00D55F8D">
                            <w:pPr>
                              <w:rPr>
                                <w:lang w:val="en-GB"/>
                              </w:rPr>
                            </w:pPr>
                            <w:r>
                              <w:rPr>
                                <w:lang w:val="en-GB"/>
                              </w:rPr>
                              <w:t>Sport and recreation</w:t>
                            </w:r>
                          </w:p>
                          <w:p w14:paraId="11ED9FF9" w14:textId="77777777" w:rsidR="00891FD3" w:rsidRDefault="00891FD3" w:rsidP="00D55F8D">
                            <w:pPr>
                              <w:rPr>
                                <w:lang w:val="en-GB"/>
                              </w:rPr>
                            </w:pPr>
                            <w:r>
                              <w:rPr>
                                <w:lang w:val="en-GB"/>
                              </w:rPr>
                              <w:t xml:space="preserve">Social Isolation and loneliness </w:t>
                            </w:r>
                          </w:p>
                          <w:p w14:paraId="641ED684" w14:textId="77777777" w:rsidR="00F55EC4" w:rsidRDefault="00F55EC4" w:rsidP="00D55F8D">
                            <w:pPr>
                              <w:rPr>
                                <w:lang w:val="en-GB"/>
                              </w:rPr>
                            </w:pPr>
                            <w:r>
                              <w:rPr>
                                <w:lang w:val="en-GB"/>
                              </w:rPr>
                              <w:t>Early Intervention</w:t>
                            </w:r>
                          </w:p>
                          <w:p w14:paraId="0E18759A" w14:textId="77777777" w:rsidR="00F55EC4" w:rsidRPr="00516714" w:rsidRDefault="00F55EC4" w:rsidP="00D55F8D">
                            <w:pPr>
                              <w:rPr>
                                <w:lang w:val="en-GB"/>
                              </w:rPr>
                            </w:pPr>
                            <w:r>
                              <w:rPr>
                                <w:lang w:val="en-GB"/>
                              </w:rPr>
                              <w:t>Self-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1474F" id="_x0000_t202" coordsize="21600,21600" o:spt="202" path="m,l,21600r21600,l21600,xe">
                <v:stroke joinstyle="miter"/>
                <v:path gradientshapeok="t" o:connecttype="rect"/>
              </v:shapetype>
              <v:shape id="Text Box 3" o:spid="_x0000_s1026" type="#_x0000_t202" style="position:absolute;margin-left:177.75pt;margin-top:-.35pt;width:159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" fillcolor="window" strokeweight=".5pt">
                <v:textbox>
                  <w:txbxContent>
                    <w:p w14:paraId="5CBAC301" w14:textId="77777777" w:rsidR="00D55F8D" w:rsidRPr="00516714" w:rsidRDefault="00F55EC4" w:rsidP="00516714">
                      <w:pPr>
                        <w:jc w:val="center"/>
                        <w:rPr>
                          <w:b/>
                          <w:lang w:val="en-GB"/>
                        </w:rPr>
                      </w:pPr>
                      <w:r w:rsidRPr="00516714">
                        <w:rPr>
                          <w:b/>
                          <w:lang w:val="en-GB"/>
                        </w:rPr>
                        <w:t xml:space="preserve">Prevention and </w:t>
                      </w:r>
                      <w:r w:rsidR="00D55F8D" w:rsidRPr="00516714">
                        <w:rPr>
                          <w:b/>
                          <w:lang w:val="en-GB"/>
                        </w:rPr>
                        <w:t>Wellbeing</w:t>
                      </w:r>
                    </w:p>
                    <w:p w14:paraId="03D7DC27" w14:textId="77777777" w:rsidR="00D55F8D" w:rsidRDefault="00D55F8D" w:rsidP="00D55F8D">
                      <w:pPr>
                        <w:rPr>
                          <w:lang w:val="en-GB"/>
                        </w:rPr>
                      </w:pPr>
                      <w:r>
                        <w:rPr>
                          <w:lang w:val="en-GB"/>
                        </w:rPr>
                        <w:t>Physical health</w:t>
                      </w:r>
                    </w:p>
                    <w:p w14:paraId="0B256F08" w14:textId="77777777" w:rsidR="00AF5039" w:rsidRDefault="00AF5039" w:rsidP="00D55F8D">
                      <w:pPr>
                        <w:rPr>
                          <w:lang w:val="en-GB"/>
                        </w:rPr>
                      </w:pPr>
                      <w:r>
                        <w:rPr>
                          <w:lang w:val="en-GB"/>
                        </w:rPr>
                        <w:t>Long term conditions</w:t>
                      </w:r>
                    </w:p>
                    <w:p w14:paraId="3621357D" w14:textId="77777777" w:rsidR="00D55F8D" w:rsidRDefault="00D55F8D" w:rsidP="00D55F8D">
                      <w:pPr>
                        <w:rPr>
                          <w:lang w:val="en-GB"/>
                        </w:rPr>
                      </w:pPr>
                      <w:r>
                        <w:rPr>
                          <w:lang w:val="en-GB"/>
                        </w:rPr>
                        <w:t>Lifestyle</w:t>
                      </w:r>
                    </w:p>
                    <w:p w14:paraId="330DBD00" w14:textId="77777777" w:rsidR="00891FD3" w:rsidRDefault="00891FD3" w:rsidP="00D55F8D">
                      <w:pPr>
                        <w:rPr>
                          <w:lang w:val="en-GB"/>
                        </w:rPr>
                      </w:pPr>
                      <w:r>
                        <w:rPr>
                          <w:lang w:val="en-GB"/>
                        </w:rPr>
                        <w:t>Arts culture and creativity</w:t>
                      </w:r>
                    </w:p>
                    <w:p w14:paraId="31187282" w14:textId="77777777" w:rsidR="00891FD3" w:rsidRDefault="00891FD3" w:rsidP="00D55F8D">
                      <w:pPr>
                        <w:rPr>
                          <w:lang w:val="en-GB"/>
                        </w:rPr>
                      </w:pPr>
                      <w:r>
                        <w:rPr>
                          <w:lang w:val="en-GB"/>
                        </w:rPr>
                        <w:t>Sport and recreation</w:t>
                      </w:r>
                    </w:p>
                    <w:p w14:paraId="11ED9FF9" w14:textId="77777777" w:rsidR="00891FD3" w:rsidRDefault="00891FD3" w:rsidP="00D55F8D">
                      <w:pPr>
                        <w:rPr>
                          <w:lang w:val="en-GB"/>
                        </w:rPr>
                      </w:pPr>
                      <w:r>
                        <w:rPr>
                          <w:lang w:val="en-GB"/>
                        </w:rPr>
                        <w:t xml:space="preserve">Social Isolation and loneliness </w:t>
                      </w:r>
                    </w:p>
                    <w:p w14:paraId="641ED684" w14:textId="77777777" w:rsidR="00F55EC4" w:rsidRDefault="00F55EC4" w:rsidP="00D55F8D">
                      <w:pPr>
                        <w:rPr>
                          <w:lang w:val="en-GB"/>
                        </w:rPr>
                      </w:pPr>
                      <w:r>
                        <w:rPr>
                          <w:lang w:val="en-GB"/>
                        </w:rPr>
                        <w:t>Early Intervention</w:t>
                      </w:r>
                    </w:p>
                    <w:p w14:paraId="0E18759A" w14:textId="77777777" w:rsidR="00F55EC4" w:rsidRPr="00516714" w:rsidRDefault="00F55EC4" w:rsidP="00D55F8D">
                      <w:pPr>
                        <w:rPr>
                          <w:lang w:val="en-GB"/>
                        </w:rPr>
                      </w:pPr>
                      <w:r>
                        <w:rPr>
                          <w:lang w:val="en-GB"/>
                        </w:rPr>
                        <w:t>Self- Help</w:t>
                      </w:r>
                    </w:p>
                  </w:txbxContent>
                </v:textbox>
              </v:shape>
            </w:pict>
          </mc:Fallback>
        </mc:AlternateContent>
      </w:r>
      <w:r>
        <w:rPr>
          <w:rFonts w:cs="Arial"/>
          <w:b/>
          <w:noProof/>
          <w:lang w:val="en-GB" w:eastAsia="en-GB"/>
        </w:rPr>
        <mc:AlternateContent>
          <mc:Choice Requires="wps">
            <w:drawing>
              <wp:anchor distT="0" distB="0" distL="114300" distR="114300" simplePos="0" relativeHeight="251662336" behindDoc="0" locked="0" layoutInCell="1" allowOverlap="1" wp14:anchorId="106E0A7C" wp14:editId="6894E99F">
                <wp:simplePos x="0" y="0"/>
                <wp:positionH relativeFrom="column">
                  <wp:posOffset>95250</wp:posOffset>
                </wp:positionH>
                <wp:positionV relativeFrom="paragraph">
                  <wp:posOffset>-4445</wp:posOffset>
                </wp:positionV>
                <wp:extent cx="2028825" cy="408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28825"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00072" w14:textId="77777777" w:rsidR="00505576" w:rsidRPr="00516714" w:rsidRDefault="00AF5039" w:rsidP="00516714">
                            <w:pPr>
                              <w:jc w:val="center"/>
                              <w:rPr>
                                <w:b/>
                                <w:lang w:val="en-GB"/>
                              </w:rPr>
                            </w:pPr>
                            <w:r w:rsidRPr="00516714">
                              <w:rPr>
                                <w:b/>
                                <w:lang w:val="en-GB"/>
                              </w:rPr>
                              <w:t>Strategic drivers</w:t>
                            </w:r>
                          </w:p>
                          <w:p w14:paraId="5F8DDD92" w14:textId="77777777" w:rsidR="00505576" w:rsidRPr="00505576" w:rsidRDefault="00891FD3" w:rsidP="00505576">
                            <w:pPr>
                              <w:rPr>
                                <w:lang w:val="en-GB"/>
                              </w:rPr>
                            </w:pPr>
                            <w:r>
                              <w:rPr>
                                <w:lang w:val="en-GB"/>
                              </w:rPr>
                              <w:t>Long Term Conditions</w:t>
                            </w:r>
                          </w:p>
                          <w:p w14:paraId="607A00CE" w14:textId="77777777" w:rsidR="00505576" w:rsidRPr="00505576" w:rsidRDefault="00891FD3" w:rsidP="00505576">
                            <w:pPr>
                              <w:rPr>
                                <w:lang w:val="en-GB"/>
                              </w:rPr>
                            </w:pPr>
                            <w:r>
                              <w:rPr>
                                <w:lang w:val="en-GB"/>
                              </w:rPr>
                              <w:t>Advocacy &amp; voice</w:t>
                            </w:r>
                          </w:p>
                          <w:p w14:paraId="437DC5B6" w14:textId="77777777" w:rsidR="00505576" w:rsidRPr="00505576" w:rsidRDefault="00891FD3" w:rsidP="00505576">
                            <w:pPr>
                              <w:rPr>
                                <w:lang w:val="en-GB"/>
                              </w:rPr>
                            </w:pPr>
                            <w:r>
                              <w:rPr>
                                <w:lang w:val="en-GB"/>
                              </w:rPr>
                              <w:t xml:space="preserve">Mental </w:t>
                            </w:r>
                            <w:r w:rsidR="00306439">
                              <w:rPr>
                                <w:lang w:val="en-GB"/>
                              </w:rPr>
                              <w:t>Health Workforce</w:t>
                            </w:r>
                          </w:p>
                          <w:p w14:paraId="4B16C004" w14:textId="77777777" w:rsidR="00891FD3" w:rsidRDefault="00891FD3" w:rsidP="00505576">
                            <w:pPr>
                              <w:rPr>
                                <w:lang w:val="en-GB"/>
                              </w:rPr>
                            </w:pPr>
                            <w:r>
                              <w:rPr>
                                <w:lang w:val="en-GB"/>
                              </w:rPr>
                              <w:t>Bereavement</w:t>
                            </w:r>
                          </w:p>
                          <w:p w14:paraId="42D13EAE" w14:textId="77777777" w:rsidR="00891FD3" w:rsidRDefault="00891FD3">
                            <w:pPr>
                              <w:rPr>
                                <w:lang w:val="en-GB"/>
                              </w:rPr>
                            </w:pPr>
                            <w:r>
                              <w:rPr>
                                <w:lang w:val="en-GB"/>
                              </w:rPr>
                              <w:t>Co-morbidity/Dual Diagnosis</w:t>
                            </w:r>
                          </w:p>
                          <w:p w14:paraId="705E8242" w14:textId="77777777" w:rsidR="00891FD3" w:rsidRDefault="00891FD3">
                            <w:pPr>
                              <w:rPr>
                                <w:lang w:val="en-GB"/>
                              </w:rPr>
                            </w:pPr>
                            <w:r>
                              <w:rPr>
                                <w:lang w:val="en-GB"/>
                              </w:rPr>
                              <w:t>Dementia</w:t>
                            </w:r>
                          </w:p>
                          <w:p w14:paraId="74B81123" w14:textId="77777777" w:rsidR="00891FD3" w:rsidRDefault="00891FD3">
                            <w:pPr>
                              <w:rPr>
                                <w:lang w:val="en-GB"/>
                              </w:rPr>
                            </w:pPr>
                            <w:r>
                              <w:rPr>
                                <w:lang w:val="en-GB"/>
                              </w:rPr>
                              <w:t>Adult IAPT</w:t>
                            </w:r>
                          </w:p>
                          <w:p w14:paraId="547672F6" w14:textId="77777777" w:rsidR="00891FD3" w:rsidRDefault="00891FD3">
                            <w:pPr>
                              <w:rPr>
                                <w:lang w:val="en-GB"/>
                              </w:rPr>
                            </w:pPr>
                            <w:r>
                              <w:rPr>
                                <w:lang w:val="en-GB"/>
                              </w:rPr>
                              <w:t>School Readiness, peri-infant and peri-natal</w:t>
                            </w:r>
                          </w:p>
                          <w:p w14:paraId="5F251BF6" w14:textId="77777777" w:rsidR="00891FD3" w:rsidRDefault="00891FD3">
                            <w:pPr>
                              <w:rPr>
                                <w:lang w:val="en-GB"/>
                              </w:rPr>
                            </w:pPr>
                            <w:r>
                              <w:rPr>
                                <w:lang w:val="en-GB"/>
                              </w:rPr>
                              <w:t>Education</w:t>
                            </w:r>
                          </w:p>
                          <w:p w14:paraId="2DAE88FB" w14:textId="77777777" w:rsidR="00891FD3" w:rsidRDefault="00306439">
                            <w:pPr>
                              <w:rPr>
                                <w:lang w:val="en-GB"/>
                              </w:rPr>
                            </w:pPr>
                            <w:r>
                              <w:rPr>
                                <w:lang w:val="en-GB"/>
                              </w:rPr>
                              <w:t>Suicide Prevention</w:t>
                            </w:r>
                          </w:p>
                          <w:p w14:paraId="1BC9CC25" w14:textId="77777777" w:rsidR="00891FD3" w:rsidRDefault="00891FD3">
                            <w:pPr>
                              <w:rPr>
                                <w:lang w:val="en-GB"/>
                              </w:rPr>
                            </w:pPr>
                            <w:r>
                              <w:rPr>
                                <w:lang w:val="en-GB"/>
                              </w:rPr>
                              <w:t xml:space="preserve">Crisis Care </w:t>
                            </w:r>
                          </w:p>
                          <w:p w14:paraId="27A95B72" w14:textId="77777777" w:rsidR="00F55EC4" w:rsidRDefault="00F55EC4">
                            <w:pPr>
                              <w:rPr>
                                <w:lang w:val="en-GB"/>
                              </w:rPr>
                            </w:pPr>
                            <w:r>
                              <w:rPr>
                                <w:lang w:val="en-GB"/>
                              </w:rPr>
                              <w:t xml:space="preserve">Neurodevelopmental Pathways </w:t>
                            </w:r>
                          </w:p>
                          <w:p w14:paraId="2725DA24" w14:textId="77777777" w:rsidR="00F55EC4" w:rsidRDefault="00F55EC4">
                            <w:pPr>
                              <w:rPr>
                                <w:lang w:val="en-GB"/>
                              </w:rPr>
                            </w:pPr>
                            <w:r>
                              <w:rPr>
                                <w:lang w:val="en-GB"/>
                              </w:rPr>
                              <w:t xml:space="preserve">Eating Disorders </w:t>
                            </w:r>
                          </w:p>
                          <w:p w14:paraId="722E539E" w14:textId="77777777" w:rsidR="00F55EC4" w:rsidRDefault="00F55EC4">
                            <w:pPr>
                              <w:rPr>
                                <w:lang w:val="en-GB"/>
                              </w:rPr>
                            </w:pPr>
                            <w:r>
                              <w:rPr>
                                <w:lang w:val="en-GB"/>
                              </w:rPr>
                              <w:t>Personality Disorders</w:t>
                            </w:r>
                          </w:p>
                          <w:p w14:paraId="764ACB9B" w14:textId="77777777" w:rsidR="00F55EC4" w:rsidRDefault="00F55EC4">
                            <w:pPr>
                              <w:rPr>
                                <w:lang w:val="en-GB"/>
                              </w:rPr>
                            </w:pPr>
                            <w:r>
                              <w:rPr>
                                <w:lang w:val="en-GB"/>
                              </w:rPr>
                              <w:t xml:space="preserve">Early Intervention for Psychosis </w:t>
                            </w:r>
                          </w:p>
                          <w:p w14:paraId="2E71F936" w14:textId="77777777" w:rsidR="00F55EC4" w:rsidRDefault="00F55EC4">
                            <w:pPr>
                              <w:rPr>
                                <w:lang w:val="en-GB"/>
                              </w:rPr>
                            </w:pPr>
                            <w:r>
                              <w:rPr>
                                <w:lang w:val="en-GB"/>
                              </w:rPr>
                              <w:t>Trauma/ACEs</w:t>
                            </w:r>
                          </w:p>
                          <w:p w14:paraId="657268DA" w14:textId="77777777" w:rsidR="00F55EC4" w:rsidRPr="00516714" w:rsidRDefault="00F55EC4">
                            <w:pPr>
                              <w:rPr>
                                <w:lang w:val="en-GB"/>
                              </w:rPr>
                            </w:pPr>
                            <w:r>
                              <w:rPr>
                                <w:lang w:val="en-GB"/>
                              </w:rPr>
                              <w:t>Transition (all 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6E0A7C" id="Text Box 9" o:spid="_x0000_s1027" type="#_x0000_t202" style="position:absolute;margin-left:7.5pt;margin-top:-.35pt;width:159.75pt;height:3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" fillcolor="white [3201]" strokeweight=".5pt">
                <v:textbox>
                  <w:txbxContent>
                    <w:p w14:paraId="2F300072" w14:textId="77777777" w:rsidR="00505576" w:rsidRPr="00516714" w:rsidRDefault="00AF5039" w:rsidP="00516714">
                      <w:pPr>
                        <w:jc w:val="center"/>
                        <w:rPr>
                          <w:b/>
                          <w:lang w:val="en-GB"/>
                        </w:rPr>
                      </w:pPr>
                      <w:r w:rsidRPr="00516714">
                        <w:rPr>
                          <w:b/>
                          <w:lang w:val="en-GB"/>
                        </w:rPr>
                        <w:t>Strategic drivers</w:t>
                      </w:r>
                    </w:p>
                    <w:p w14:paraId="5F8DDD92" w14:textId="77777777" w:rsidR="00505576" w:rsidRPr="00505576" w:rsidRDefault="00891FD3" w:rsidP="00505576">
                      <w:pPr>
                        <w:rPr>
                          <w:lang w:val="en-GB"/>
                        </w:rPr>
                      </w:pPr>
                      <w:r>
                        <w:rPr>
                          <w:lang w:val="en-GB"/>
                        </w:rPr>
                        <w:t>Long Term Conditions</w:t>
                      </w:r>
                    </w:p>
                    <w:p w14:paraId="607A00CE" w14:textId="77777777" w:rsidR="00505576" w:rsidRPr="00505576" w:rsidRDefault="00891FD3" w:rsidP="00505576">
                      <w:pPr>
                        <w:rPr>
                          <w:lang w:val="en-GB"/>
                        </w:rPr>
                      </w:pPr>
                      <w:r>
                        <w:rPr>
                          <w:lang w:val="en-GB"/>
                        </w:rPr>
                        <w:t>Advocacy &amp; voice</w:t>
                      </w:r>
                    </w:p>
                    <w:p w14:paraId="437DC5B6" w14:textId="77777777" w:rsidR="00505576" w:rsidRPr="00505576" w:rsidRDefault="00891FD3" w:rsidP="00505576">
                      <w:pPr>
                        <w:rPr>
                          <w:lang w:val="en-GB"/>
                        </w:rPr>
                      </w:pPr>
                      <w:r>
                        <w:rPr>
                          <w:lang w:val="en-GB"/>
                        </w:rPr>
                        <w:t xml:space="preserve">Mental </w:t>
                      </w:r>
                      <w:r w:rsidR="00306439">
                        <w:rPr>
                          <w:lang w:val="en-GB"/>
                        </w:rPr>
                        <w:t>Health Workforce</w:t>
                      </w:r>
                    </w:p>
                    <w:p w14:paraId="4B16C004" w14:textId="77777777" w:rsidR="00891FD3" w:rsidRDefault="00891FD3" w:rsidP="00505576">
                      <w:pPr>
                        <w:rPr>
                          <w:lang w:val="en-GB"/>
                        </w:rPr>
                      </w:pPr>
                      <w:r>
                        <w:rPr>
                          <w:lang w:val="en-GB"/>
                        </w:rPr>
                        <w:t>Bereavement</w:t>
                      </w:r>
                    </w:p>
                    <w:p w14:paraId="42D13EAE" w14:textId="77777777" w:rsidR="00891FD3" w:rsidRDefault="00891FD3">
                      <w:pPr>
                        <w:rPr>
                          <w:lang w:val="en-GB"/>
                        </w:rPr>
                      </w:pPr>
                      <w:r>
                        <w:rPr>
                          <w:lang w:val="en-GB"/>
                        </w:rPr>
                        <w:t>Co-morbidity/Dual Diagnosis</w:t>
                      </w:r>
                    </w:p>
                    <w:p w14:paraId="705E8242" w14:textId="77777777" w:rsidR="00891FD3" w:rsidRDefault="00891FD3">
                      <w:pPr>
                        <w:rPr>
                          <w:lang w:val="en-GB"/>
                        </w:rPr>
                      </w:pPr>
                      <w:r>
                        <w:rPr>
                          <w:lang w:val="en-GB"/>
                        </w:rPr>
                        <w:t>Dementia</w:t>
                      </w:r>
                    </w:p>
                    <w:p w14:paraId="74B81123" w14:textId="77777777" w:rsidR="00891FD3" w:rsidRDefault="00891FD3">
                      <w:pPr>
                        <w:rPr>
                          <w:lang w:val="en-GB"/>
                        </w:rPr>
                      </w:pPr>
                      <w:r>
                        <w:rPr>
                          <w:lang w:val="en-GB"/>
                        </w:rPr>
                        <w:t>Adult IAPT</w:t>
                      </w:r>
                    </w:p>
                    <w:p w14:paraId="547672F6" w14:textId="77777777" w:rsidR="00891FD3" w:rsidRDefault="00891FD3">
                      <w:pPr>
                        <w:rPr>
                          <w:lang w:val="en-GB"/>
                        </w:rPr>
                      </w:pPr>
                      <w:r>
                        <w:rPr>
                          <w:lang w:val="en-GB"/>
                        </w:rPr>
                        <w:t>School Readiness, peri-infant and peri-natal</w:t>
                      </w:r>
                    </w:p>
                    <w:p w14:paraId="5F251BF6" w14:textId="77777777" w:rsidR="00891FD3" w:rsidRDefault="00891FD3">
                      <w:pPr>
                        <w:rPr>
                          <w:lang w:val="en-GB"/>
                        </w:rPr>
                      </w:pPr>
                      <w:r>
                        <w:rPr>
                          <w:lang w:val="en-GB"/>
                        </w:rPr>
                        <w:t>Education</w:t>
                      </w:r>
                    </w:p>
                    <w:p w14:paraId="2DAE88FB" w14:textId="77777777" w:rsidR="00891FD3" w:rsidRDefault="00306439">
                      <w:pPr>
                        <w:rPr>
                          <w:lang w:val="en-GB"/>
                        </w:rPr>
                      </w:pPr>
                      <w:r>
                        <w:rPr>
                          <w:lang w:val="en-GB"/>
                        </w:rPr>
                        <w:t>Suicide Prevention</w:t>
                      </w:r>
                    </w:p>
                    <w:p w14:paraId="1BC9CC25" w14:textId="77777777" w:rsidR="00891FD3" w:rsidRDefault="00891FD3">
                      <w:pPr>
                        <w:rPr>
                          <w:lang w:val="en-GB"/>
                        </w:rPr>
                      </w:pPr>
                      <w:r>
                        <w:rPr>
                          <w:lang w:val="en-GB"/>
                        </w:rPr>
                        <w:t xml:space="preserve">Crisis Care </w:t>
                      </w:r>
                    </w:p>
                    <w:p w14:paraId="27A95B72" w14:textId="77777777" w:rsidR="00F55EC4" w:rsidRDefault="00F55EC4">
                      <w:pPr>
                        <w:rPr>
                          <w:lang w:val="en-GB"/>
                        </w:rPr>
                      </w:pPr>
                      <w:r>
                        <w:rPr>
                          <w:lang w:val="en-GB"/>
                        </w:rPr>
                        <w:t xml:space="preserve">Neurodevelopmental Pathways </w:t>
                      </w:r>
                    </w:p>
                    <w:p w14:paraId="2725DA24" w14:textId="77777777" w:rsidR="00F55EC4" w:rsidRDefault="00F55EC4">
                      <w:pPr>
                        <w:rPr>
                          <w:lang w:val="en-GB"/>
                        </w:rPr>
                      </w:pPr>
                      <w:r>
                        <w:rPr>
                          <w:lang w:val="en-GB"/>
                        </w:rPr>
                        <w:t xml:space="preserve">Eating Disorders </w:t>
                      </w:r>
                    </w:p>
                    <w:p w14:paraId="722E539E" w14:textId="77777777" w:rsidR="00F55EC4" w:rsidRDefault="00F55EC4">
                      <w:pPr>
                        <w:rPr>
                          <w:lang w:val="en-GB"/>
                        </w:rPr>
                      </w:pPr>
                      <w:r>
                        <w:rPr>
                          <w:lang w:val="en-GB"/>
                        </w:rPr>
                        <w:t>Personality Disorders</w:t>
                      </w:r>
                    </w:p>
                    <w:p w14:paraId="764ACB9B" w14:textId="77777777" w:rsidR="00F55EC4" w:rsidRDefault="00F55EC4">
                      <w:pPr>
                        <w:rPr>
                          <w:lang w:val="en-GB"/>
                        </w:rPr>
                      </w:pPr>
                      <w:r>
                        <w:rPr>
                          <w:lang w:val="en-GB"/>
                        </w:rPr>
                        <w:t xml:space="preserve">Early Intervention for Psychosis </w:t>
                      </w:r>
                    </w:p>
                    <w:p w14:paraId="2E71F936" w14:textId="77777777" w:rsidR="00F55EC4" w:rsidRDefault="00F55EC4">
                      <w:pPr>
                        <w:rPr>
                          <w:lang w:val="en-GB"/>
                        </w:rPr>
                      </w:pPr>
                      <w:r>
                        <w:rPr>
                          <w:lang w:val="en-GB"/>
                        </w:rPr>
                        <w:t>Trauma/ACEs</w:t>
                      </w:r>
                    </w:p>
                    <w:p w14:paraId="657268DA" w14:textId="77777777" w:rsidR="00F55EC4" w:rsidRPr="00516714" w:rsidRDefault="00F55EC4">
                      <w:pPr>
                        <w:rPr>
                          <w:lang w:val="en-GB"/>
                        </w:rPr>
                      </w:pPr>
                      <w:r>
                        <w:rPr>
                          <w:lang w:val="en-GB"/>
                        </w:rPr>
                        <w:t>Transition (all ages)</w:t>
                      </w:r>
                    </w:p>
                  </w:txbxContent>
                </v:textbox>
              </v:shape>
            </w:pict>
          </mc:Fallback>
        </mc:AlternateContent>
      </w:r>
      <w:r w:rsidR="00891FD3">
        <w:rPr>
          <w:rFonts w:cs="Arial"/>
          <w:b/>
          <w:noProof/>
          <w:lang w:val="en-GB" w:eastAsia="en-GB"/>
        </w:rPr>
        <mc:AlternateContent>
          <mc:Choice Requires="wps">
            <w:drawing>
              <wp:anchor distT="0" distB="0" distL="114300" distR="114300" simplePos="0" relativeHeight="251659264" behindDoc="0" locked="0" layoutInCell="1" allowOverlap="1" wp14:anchorId="33D369E8" wp14:editId="5092A765">
                <wp:simplePos x="0" y="0"/>
                <wp:positionH relativeFrom="column">
                  <wp:posOffset>4467225</wp:posOffset>
                </wp:positionH>
                <wp:positionV relativeFrom="paragraph">
                  <wp:posOffset>-5080</wp:posOffset>
                </wp:positionV>
                <wp:extent cx="2019300" cy="2390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1930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39C3C" w14:textId="77777777" w:rsidR="00D55F8D" w:rsidRPr="00516714" w:rsidRDefault="008524E1" w:rsidP="00516714">
                            <w:pPr>
                              <w:jc w:val="center"/>
                              <w:rPr>
                                <w:b/>
                                <w:lang w:val="en-GB"/>
                              </w:rPr>
                            </w:pPr>
                            <w:r w:rsidRPr="00516714">
                              <w:rPr>
                                <w:b/>
                                <w:lang w:val="en-GB"/>
                              </w:rPr>
                              <w:t>Societal and cultural</w:t>
                            </w:r>
                          </w:p>
                          <w:p w14:paraId="096DAA74" w14:textId="77777777" w:rsidR="00D55F8D" w:rsidRDefault="00D55F8D" w:rsidP="00D55F8D">
                            <w:pPr>
                              <w:rPr>
                                <w:lang w:val="en-GB"/>
                              </w:rPr>
                            </w:pPr>
                            <w:r>
                              <w:rPr>
                                <w:lang w:val="en-GB"/>
                              </w:rPr>
                              <w:t>Stigma</w:t>
                            </w:r>
                          </w:p>
                          <w:p w14:paraId="4F30D2F8" w14:textId="77777777" w:rsidR="00D55F8D" w:rsidRDefault="008524E1" w:rsidP="00D55F8D">
                            <w:pPr>
                              <w:rPr>
                                <w:lang w:val="en-GB"/>
                              </w:rPr>
                            </w:pPr>
                            <w:r>
                              <w:rPr>
                                <w:lang w:val="en-GB"/>
                              </w:rPr>
                              <w:t>Specific and intersectional barrier to inclusion</w:t>
                            </w:r>
                          </w:p>
                          <w:p w14:paraId="1F1A6217" w14:textId="77777777" w:rsidR="008524E1" w:rsidRDefault="008524E1" w:rsidP="00D55F8D">
                            <w:pPr>
                              <w:rPr>
                                <w:lang w:val="en-GB"/>
                              </w:rPr>
                            </w:pPr>
                            <w:r>
                              <w:rPr>
                                <w:lang w:val="en-GB"/>
                              </w:rPr>
                              <w:t>Ineq</w:t>
                            </w:r>
                            <w:r w:rsidR="00AF5039">
                              <w:rPr>
                                <w:lang w:val="en-GB"/>
                              </w:rPr>
                              <w:t>uality</w:t>
                            </w:r>
                          </w:p>
                          <w:p w14:paraId="5231D8B5" w14:textId="77777777" w:rsidR="00891FD3" w:rsidRDefault="00891FD3" w:rsidP="00D55F8D">
                            <w:pPr>
                              <w:rPr>
                                <w:lang w:val="en-GB"/>
                              </w:rPr>
                            </w:pPr>
                            <w:r>
                              <w:rPr>
                                <w:lang w:val="en-GB"/>
                              </w:rPr>
                              <w:t>Criminal Justice</w:t>
                            </w:r>
                          </w:p>
                          <w:p w14:paraId="5D53751D" w14:textId="77777777" w:rsidR="00891FD3" w:rsidRDefault="00891FD3" w:rsidP="00D55F8D">
                            <w:pPr>
                              <w:rPr>
                                <w:lang w:val="en-GB"/>
                              </w:rPr>
                            </w:pPr>
                            <w:r>
                              <w:rPr>
                                <w:lang w:val="en-GB"/>
                              </w:rPr>
                              <w:t xml:space="preserve">Housing </w:t>
                            </w:r>
                          </w:p>
                          <w:p w14:paraId="65C0BFCF" w14:textId="77777777" w:rsidR="00891FD3" w:rsidRDefault="00891FD3" w:rsidP="00D55F8D">
                            <w:pPr>
                              <w:rPr>
                                <w:lang w:val="en-GB"/>
                              </w:rPr>
                            </w:pPr>
                            <w:r>
                              <w:rPr>
                                <w:lang w:val="en-GB"/>
                              </w:rPr>
                              <w:t xml:space="preserve">Homelessness  </w:t>
                            </w:r>
                          </w:p>
                          <w:p w14:paraId="2E8B6615" w14:textId="77777777" w:rsidR="00891FD3" w:rsidRDefault="00891FD3" w:rsidP="00D55F8D">
                            <w:pPr>
                              <w:rPr>
                                <w:lang w:val="en-GB"/>
                              </w:rPr>
                            </w:pPr>
                            <w:r>
                              <w:rPr>
                                <w:lang w:val="en-GB"/>
                              </w:rPr>
                              <w:t>Debt and financial management</w:t>
                            </w:r>
                          </w:p>
                          <w:p w14:paraId="34D7ED1A" w14:textId="77777777" w:rsidR="00F55EC4" w:rsidRDefault="00891FD3" w:rsidP="00D55F8D">
                            <w:pPr>
                              <w:rPr>
                                <w:lang w:val="en-GB"/>
                              </w:rPr>
                            </w:pPr>
                            <w:r>
                              <w:rPr>
                                <w:lang w:val="en-GB"/>
                              </w:rPr>
                              <w:t>Benefits and worklessness</w:t>
                            </w:r>
                          </w:p>
                          <w:p w14:paraId="5AAFBE22" w14:textId="77777777" w:rsidR="00891FD3" w:rsidRDefault="00F55EC4" w:rsidP="00D55F8D">
                            <w:pPr>
                              <w:rPr>
                                <w:lang w:val="en-GB"/>
                              </w:rPr>
                            </w:pPr>
                            <w:r>
                              <w:rPr>
                                <w:lang w:val="en-GB"/>
                              </w:rPr>
                              <w:t>Inter-faith</w:t>
                            </w:r>
                            <w:r w:rsidR="00891FD3">
                              <w:rPr>
                                <w:lang w:val="en-GB"/>
                              </w:rPr>
                              <w:t xml:space="preserve"> </w:t>
                            </w:r>
                          </w:p>
                          <w:p w14:paraId="231E0754" w14:textId="77777777" w:rsidR="008524E1" w:rsidRPr="00516714" w:rsidRDefault="008524E1" w:rsidP="00D55F8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69E8" id="Text Box 2" o:spid="_x0000_s1028" type="#_x0000_t202" style="position:absolute;margin-left:351.75pt;margin-top:-.4pt;width:159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" fillcolor="white [3201]" strokeweight=".5pt">
                <v:textbox>
                  <w:txbxContent>
                    <w:p w14:paraId="75639C3C" w14:textId="77777777" w:rsidR="00D55F8D" w:rsidRPr="00516714" w:rsidRDefault="008524E1" w:rsidP="00516714">
                      <w:pPr>
                        <w:jc w:val="center"/>
                        <w:rPr>
                          <w:b/>
                          <w:lang w:val="en-GB"/>
                        </w:rPr>
                      </w:pPr>
                      <w:r w:rsidRPr="00516714">
                        <w:rPr>
                          <w:b/>
                          <w:lang w:val="en-GB"/>
                        </w:rPr>
                        <w:t>Societal and cultural</w:t>
                      </w:r>
                    </w:p>
                    <w:p w14:paraId="096DAA74" w14:textId="77777777" w:rsidR="00D55F8D" w:rsidRDefault="00D55F8D" w:rsidP="00D55F8D">
                      <w:pPr>
                        <w:rPr>
                          <w:lang w:val="en-GB"/>
                        </w:rPr>
                      </w:pPr>
                      <w:r>
                        <w:rPr>
                          <w:lang w:val="en-GB"/>
                        </w:rPr>
                        <w:t>Stigma</w:t>
                      </w:r>
                    </w:p>
                    <w:p w14:paraId="4F30D2F8" w14:textId="77777777" w:rsidR="00D55F8D" w:rsidRDefault="008524E1" w:rsidP="00D55F8D">
                      <w:pPr>
                        <w:rPr>
                          <w:lang w:val="en-GB"/>
                        </w:rPr>
                      </w:pPr>
                      <w:r>
                        <w:rPr>
                          <w:lang w:val="en-GB"/>
                        </w:rPr>
                        <w:t>Specific and intersectional barrier to inclusion</w:t>
                      </w:r>
                    </w:p>
                    <w:p w14:paraId="1F1A6217" w14:textId="77777777" w:rsidR="008524E1" w:rsidRDefault="008524E1" w:rsidP="00D55F8D">
                      <w:pPr>
                        <w:rPr>
                          <w:lang w:val="en-GB"/>
                        </w:rPr>
                      </w:pPr>
                      <w:r>
                        <w:rPr>
                          <w:lang w:val="en-GB"/>
                        </w:rPr>
                        <w:t>Ineq</w:t>
                      </w:r>
                      <w:r w:rsidR="00AF5039">
                        <w:rPr>
                          <w:lang w:val="en-GB"/>
                        </w:rPr>
                        <w:t>uality</w:t>
                      </w:r>
                    </w:p>
                    <w:p w14:paraId="5231D8B5" w14:textId="77777777" w:rsidR="00891FD3" w:rsidRDefault="00891FD3" w:rsidP="00D55F8D">
                      <w:pPr>
                        <w:rPr>
                          <w:lang w:val="en-GB"/>
                        </w:rPr>
                      </w:pPr>
                      <w:r>
                        <w:rPr>
                          <w:lang w:val="en-GB"/>
                        </w:rPr>
                        <w:t>Criminal Justice</w:t>
                      </w:r>
                    </w:p>
                    <w:p w14:paraId="5D53751D" w14:textId="77777777" w:rsidR="00891FD3" w:rsidRDefault="00891FD3" w:rsidP="00D55F8D">
                      <w:pPr>
                        <w:rPr>
                          <w:lang w:val="en-GB"/>
                        </w:rPr>
                      </w:pPr>
                      <w:r>
                        <w:rPr>
                          <w:lang w:val="en-GB"/>
                        </w:rPr>
                        <w:t xml:space="preserve">Housing </w:t>
                      </w:r>
                    </w:p>
                    <w:p w14:paraId="65C0BFCF" w14:textId="77777777" w:rsidR="00891FD3" w:rsidRDefault="00891FD3" w:rsidP="00D55F8D">
                      <w:pPr>
                        <w:rPr>
                          <w:lang w:val="en-GB"/>
                        </w:rPr>
                      </w:pPr>
                      <w:r>
                        <w:rPr>
                          <w:lang w:val="en-GB"/>
                        </w:rPr>
                        <w:t xml:space="preserve">Homelessness  </w:t>
                      </w:r>
                    </w:p>
                    <w:p w14:paraId="2E8B6615" w14:textId="77777777" w:rsidR="00891FD3" w:rsidRDefault="00891FD3" w:rsidP="00D55F8D">
                      <w:pPr>
                        <w:rPr>
                          <w:lang w:val="en-GB"/>
                        </w:rPr>
                      </w:pPr>
                      <w:r>
                        <w:rPr>
                          <w:lang w:val="en-GB"/>
                        </w:rPr>
                        <w:t>Debt and financial management</w:t>
                      </w:r>
                    </w:p>
                    <w:p w14:paraId="34D7ED1A" w14:textId="77777777" w:rsidR="00F55EC4" w:rsidRDefault="00891FD3" w:rsidP="00D55F8D">
                      <w:pPr>
                        <w:rPr>
                          <w:lang w:val="en-GB"/>
                        </w:rPr>
                      </w:pPr>
                      <w:r>
                        <w:rPr>
                          <w:lang w:val="en-GB"/>
                        </w:rPr>
                        <w:t>Benefits and worklessness</w:t>
                      </w:r>
                    </w:p>
                    <w:p w14:paraId="5AAFBE22" w14:textId="77777777" w:rsidR="00891FD3" w:rsidRDefault="00F55EC4" w:rsidP="00D55F8D">
                      <w:pPr>
                        <w:rPr>
                          <w:lang w:val="en-GB"/>
                        </w:rPr>
                      </w:pPr>
                      <w:r>
                        <w:rPr>
                          <w:lang w:val="en-GB"/>
                        </w:rPr>
                        <w:t>Inter-faith</w:t>
                      </w:r>
                      <w:r w:rsidR="00891FD3">
                        <w:rPr>
                          <w:lang w:val="en-GB"/>
                        </w:rPr>
                        <w:t xml:space="preserve"> </w:t>
                      </w:r>
                    </w:p>
                    <w:p w14:paraId="231E0754" w14:textId="77777777" w:rsidR="008524E1" w:rsidRPr="00516714" w:rsidRDefault="008524E1" w:rsidP="00D55F8D">
                      <w:pPr>
                        <w:rPr>
                          <w:lang w:val="en-GB"/>
                        </w:rPr>
                      </w:pPr>
                    </w:p>
                  </w:txbxContent>
                </v:textbox>
              </v:shape>
            </w:pict>
          </mc:Fallback>
        </mc:AlternateContent>
      </w:r>
    </w:p>
    <w:p w14:paraId="49E6F44C" w14:textId="77777777" w:rsidR="00776D26" w:rsidRPr="003656ED" w:rsidRDefault="00776D26" w:rsidP="00883F5D">
      <w:pPr>
        <w:rPr>
          <w:rFonts w:cs="Arial"/>
        </w:rPr>
      </w:pPr>
    </w:p>
    <w:p w14:paraId="3C36EABD" w14:textId="77777777" w:rsidR="008524E1" w:rsidRDefault="008524E1" w:rsidP="00776D26">
      <w:pPr>
        <w:rPr>
          <w:rFonts w:cs="Arial"/>
        </w:rPr>
      </w:pPr>
    </w:p>
    <w:p w14:paraId="21D83A6A" w14:textId="77777777" w:rsidR="008524E1" w:rsidRDefault="008524E1" w:rsidP="00776D26">
      <w:pPr>
        <w:rPr>
          <w:rFonts w:cs="Arial"/>
        </w:rPr>
      </w:pPr>
    </w:p>
    <w:p w14:paraId="7F45C19B" w14:textId="77777777" w:rsidR="008524E1" w:rsidRDefault="008524E1" w:rsidP="00776D26">
      <w:pPr>
        <w:rPr>
          <w:rFonts w:cs="Arial"/>
        </w:rPr>
      </w:pPr>
    </w:p>
    <w:p w14:paraId="322153FE" w14:textId="77777777" w:rsidR="008524E1" w:rsidRDefault="008524E1" w:rsidP="00776D26">
      <w:pPr>
        <w:rPr>
          <w:rFonts w:cs="Arial"/>
        </w:rPr>
      </w:pPr>
    </w:p>
    <w:p w14:paraId="439FF457" w14:textId="77777777" w:rsidR="008524E1" w:rsidRDefault="008524E1" w:rsidP="00776D26">
      <w:pPr>
        <w:rPr>
          <w:rFonts w:cs="Arial"/>
        </w:rPr>
      </w:pPr>
    </w:p>
    <w:p w14:paraId="6A6D88DE" w14:textId="77777777" w:rsidR="008524E1" w:rsidRDefault="008524E1" w:rsidP="00776D26">
      <w:pPr>
        <w:rPr>
          <w:rFonts w:cs="Arial"/>
        </w:rPr>
      </w:pPr>
    </w:p>
    <w:p w14:paraId="07288FA2" w14:textId="77777777" w:rsidR="008524E1" w:rsidRDefault="008524E1" w:rsidP="00776D26">
      <w:pPr>
        <w:rPr>
          <w:rFonts w:cs="Arial"/>
        </w:rPr>
      </w:pPr>
    </w:p>
    <w:p w14:paraId="3A1AEB4E" w14:textId="77777777" w:rsidR="00891FD3" w:rsidRDefault="00891FD3" w:rsidP="00776D26">
      <w:pPr>
        <w:rPr>
          <w:rFonts w:cs="Arial"/>
        </w:rPr>
      </w:pPr>
    </w:p>
    <w:p w14:paraId="35C1E4AE" w14:textId="77777777" w:rsidR="00891FD3" w:rsidRDefault="00891FD3" w:rsidP="00776D26">
      <w:pPr>
        <w:rPr>
          <w:rFonts w:cs="Arial"/>
        </w:rPr>
      </w:pPr>
    </w:p>
    <w:p w14:paraId="6A6EBCC7" w14:textId="77777777" w:rsidR="00891FD3" w:rsidRDefault="00891FD3" w:rsidP="00776D26">
      <w:pPr>
        <w:rPr>
          <w:rFonts w:cs="Arial"/>
        </w:rPr>
      </w:pPr>
    </w:p>
    <w:p w14:paraId="354D08C4" w14:textId="77777777" w:rsidR="00891FD3" w:rsidRDefault="00F55EC4" w:rsidP="00776D26">
      <w:pPr>
        <w:rPr>
          <w:rFonts w:cs="Arial"/>
        </w:rPr>
      </w:pPr>
      <w:r>
        <w:rPr>
          <w:rFonts w:cs="Arial"/>
          <w:noProof/>
          <w:lang w:val="en-GB" w:eastAsia="en-GB"/>
        </w:rPr>
        <mc:AlternateContent>
          <mc:Choice Requires="wps">
            <w:drawing>
              <wp:anchor distT="0" distB="0" distL="114300" distR="114300" simplePos="0" relativeHeight="251663360" behindDoc="0" locked="0" layoutInCell="1" allowOverlap="1" wp14:anchorId="252CBDC9" wp14:editId="407997AB">
                <wp:simplePos x="0" y="0"/>
                <wp:positionH relativeFrom="column">
                  <wp:posOffset>2257425</wp:posOffset>
                </wp:positionH>
                <wp:positionV relativeFrom="paragraph">
                  <wp:posOffset>102870</wp:posOffset>
                </wp:positionV>
                <wp:extent cx="2028825" cy="1028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0288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72643" w14:textId="77777777" w:rsidR="00891FD3" w:rsidRPr="00516714" w:rsidRDefault="00891FD3" w:rsidP="00516714">
                            <w:pPr>
                              <w:jc w:val="center"/>
                              <w:rPr>
                                <w:b/>
                                <w:lang w:val="en-GB"/>
                              </w:rPr>
                            </w:pPr>
                            <w:r w:rsidRPr="00516714">
                              <w:rPr>
                                <w:b/>
                                <w:lang w:val="en-GB"/>
                              </w:rPr>
                              <w:t>Service users</w:t>
                            </w:r>
                            <w:r w:rsidR="00746564" w:rsidRPr="00516714">
                              <w:rPr>
                                <w:b/>
                                <w:lang w:val="en-GB"/>
                              </w:rPr>
                              <w:t xml:space="preserve"> and lived experience</w:t>
                            </w:r>
                          </w:p>
                          <w:p w14:paraId="6643A584" w14:textId="77777777" w:rsidR="00891FD3" w:rsidRDefault="00891FD3">
                            <w:pPr>
                              <w:rPr>
                                <w:lang w:val="en-GB"/>
                              </w:rPr>
                            </w:pPr>
                            <w:r>
                              <w:rPr>
                                <w:lang w:val="en-GB"/>
                              </w:rPr>
                              <w:t>Peer Advocacy</w:t>
                            </w:r>
                          </w:p>
                          <w:p w14:paraId="4C31963D" w14:textId="77777777" w:rsidR="00891FD3" w:rsidRDefault="00891FD3">
                            <w:pPr>
                              <w:rPr>
                                <w:lang w:val="en-GB"/>
                              </w:rPr>
                            </w:pPr>
                            <w:r>
                              <w:rPr>
                                <w:lang w:val="en-GB"/>
                              </w:rPr>
                              <w:t>Voice</w:t>
                            </w:r>
                          </w:p>
                          <w:p w14:paraId="255D8179" w14:textId="77777777" w:rsidR="00891FD3" w:rsidRPr="00516714" w:rsidRDefault="00891FD3">
                            <w:pPr>
                              <w:rPr>
                                <w:lang w:val="en-GB"/>
                              </w:rPr>
                            </w:pPr>
                            <w:r>
                              <w:rPr>
                                <w:lang w:val="en-GB"/>
                              </w:rPr>
                              <w:t xml:space="preserve">Lived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CBDC9" id="Text Box 11" o:spid="_x0000_s1029" type="#_x0000_t202" style="position:absolute;margin-left:177.75pt;margin-top:8.1pt;width:159.7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" fillcolor="white [3201]" strokeweight=".5pt">
                <v:textbox>
                  <w:txbxContent>
                    <w:p w14:paraId="2DB72643" w14:textId="77777777" w:rsidR="00891FD3" w:rsidRPr="00516714" w:rsidRDefault="00891FD3" w:rsidP="00516714">
                      <w:pPr>
                        <w:jc w:val="center"/>
                        <w:rPr>
                          <w:b/>
                          <w:lang w:val="en-GB"/>
                        </w:rPr>
                      </w:pPr>
                      <w:r w:rsidRPr="00516714">
                        <w:rPr>
                          <w:b/>
                          <w:lang w:val="en-GB"/>
                        </w:rPr>
                        <w:t>Service users</w:t>
                      </w:r>
                      <w:r w:rsidR="00746564" w:rsidRPr="00516714">
                        <w:rPr>
                          <w:b/>
                          <w:lang w:val="en-GB"/>
                        </w:rPr>
                        <w:t xml:space="preserve"> and lived experience</w:t>
                      </w:r>
                    </w:p>
                    <w:p w14:paraId="6643A584" w14:textId="77777777" w:rsidR="00891FD3" w:rsidRDefault="00891FD3">
                      <w:pPr>
                        <w:rPr>
                          <w:lang w:val="en-GB"/>
                        </w:rPr>
                      </w:pPr>
                      <w:r>
                        <w:rPr>
                          <w:lang w:val="en-GB"/>
                        </w:rPr>
                        <w:t>Peer Advocacy</w:t>
                      </w:r>
                    </w:p>
                    <w:p w14:paraId="4C31963D" w14:textId="77777777" w:rsidR="00891FD3" w:rsidRDefault="00891FD3">
                      <w:pPr>
                        <w:rPr>
                          <w:lang w:val="en-GB"/>
                        </w:rPr>
                      </w:pPr>
                      <w:r>
                        <w:rPr>
                          <w:lang w:val="en-GB"/>
                        </w:rPr>
                        <w:t>Voice</w:t>
                      </w:r>
                    </w:p>
                    <w:p w14:paraId="255D8179" w14:textId="77777777" w:rsidR="00891FD3" w:rsidRPr="00516714" w:rsidRDefault="00891FD3">
                      <w:pPr>
                        <w:rPr>
                          <w:lang w:val="en-GB"/>
                        </w:rPr>
                      </w:pPr>
                      <w:r>
                        <w:rPr>
                          <w:lang w:val="en-GB"/>
                        </w:rPr>
                        <w:t xml:space="preserve">Lived experience </w:t>
                      </w:r>
                    </w:p>
                  </w:txbxContent>
                </v:textbox>
              </v:shape>
            </w:pict>
          </mc:Fallback>
        </mc:AlternateContent>
      </w:r>
    </w:p>
    <w:p w14:paraId="67562550" w14:textId="77777777" w:rsidR="00891FD3" w:rsidRDefault="00891FD3" w:rsidP="00776D26">
      <w:pPr>
        <w:rPr>
          <w:rFonts w:cs="Arial"/>
        </w:rPr>
      </w:pPr>
    </w:p>
    <w:p w14:paraId="6EE24D4B" w14:textId="77777777" w:rsidR="008524E1" w:rsidRDefault="00891FD3" w:rsidP="00776D26">
      <w:pP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3BC582F" wp14:editId="3B8FCD7B">
                <wp:simplePos x="0" y="0"/>
                <wp:positionH relativeFrom="column">
                  <wp:posOffset>4524375</wp:posOffset>
                </wp:positionH>
                <wp:positionV relativeFrom="paragraph">
                  <wp:posOffset>142874</wp:posOffset>
                </wp:positionV>
                <wp:extent cx="2028825" cy="2124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288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B1AE5" w14:textId="77777777" w:rsidR="00891FD3" w:rsidRPr="00516714" w:rsidRDefault="00891FD3" w:rsidP="00516714">
                            <w:pPr>
                              <w:jc w:val="center"/>
                              <w:rPr>
                                <w:b/>
                                <w:lang w:val="en-GB"/>
                              </w:rPr>
                            </w:pPr>
                            <w:r w:rsidRPr="00516714">
                              <w:rPr>
                                <w:b/>
                                <w:lang w:val="en-GB"/>
                              </w:rPr>
                              <w:t>Target Groups</w:t>
                            </w:r>
                          </w:p>
                          <w:p w14:paraId="3EA38667" w14:textId="77777777" w:rsidR="00891FD3" w:rsidRDefault="00891FD3">
                            <w:pPr>
                              <w:rPr>
                                <w:lang w:val="en-GB"/>
                              </w:rPr>
                            </w:pPr>
                            <w:r>
                              <w:rPr>
                                <w:lang w:val="en-GB"/>
                              </w:rPr>
                              <w:t>Children and young people</w:t>
                            </w:r>
                          </w:p>
                          <w:p w14:paraId="2267F4A3" w14:textId="77777777" w:rsidR="00891FD3" w:rsidRDefault="00891FD3">
                            <w:pPr>
                              <w:rPr>
                                <w:lang w:val="en-GB"/>
                              </w:rPr>
                            </w:pPr>
                            <w:r>
                              <w:rPr>
                                <w:lang w:val="en-GB"/>
                              </w:rPr>
                              <w:t xml:space="preserve">Veterans – young and old </w:t>
                            </w:r>
                          </w:p>
                          <w:p w14:paraId="0920D52E" w14:textId="77777777" w:rsidR="00891FD3" w:rsidRDefault="00891FD3">
                            <w:pPr>
                              <w:rPr>
                                <w:lang w:val="en-GB"/>
                              </w:rPr>
                            </w:pPr>
                            <w:r>
                              <w:rPr>
                                <w:lang w:val="en-GB"/>
                              </w:rPr>
                              <w:t>Older People</w:t>
                            </w:r>
                          </w:p>
                          <w:p w14:paraId="4B9EEF85" w14:textId="77777777" w:rsidR="00891FD3" w:rsidRDefault="00891FD3">
                            <w:pPr>
                              <w:rPr>
                                <w:lang w:val="en-GB"/>
                              </w:rPr>
                            </w:pPr>
                            <w:r>
                              <w:rPr>
                                <w:lang w:val="en-GB"/>
                              </w:rPr>
                              <w:t>People with disabilities</w:t>
                            </w:r>
                          </w:p>
                          <w:p w14:paraId="2B57A8CB" w14:textId="77777777" w:rsidR="00F55EC4" w:rsidRDefault="00F55EC4">
                            <w:pPr>
                              <w:rPr>
                                <w:lang w:val="en-GB"/>
                              </w:rPr>
                            </w:pPr>
                            <w:r>
                              <w:rPr>
                                <w:lang w:val="en-GB"/>
                              </w:rPr>
                              <w:t>Refugees and Asylum Seekers</w:t>
                            </w:r>
                          </w:p>
                          <w:p w14:paraId="5CF347AA" w14:textId="77777777" w:rsidR="00F55EC4" w:rsidRDefault="00F55EC4">
                            <w:pPr>
                              <w:rPr>
                                <w:lang w:val="en-GB"/>
                              </w:rPr>
                            </w:pPr>
                            <w:r>
                              <w:rPr>
                                <w:lang w:val="en-GB"/>
                              </w:rPr>
                              <w:t xml:space="preserve">Carers/young carers </w:t>
                            </w:r>
                          </w:p>
                          <w:p w14:paraId="7C112F61" w14:textId="77777777" w:rsidR="00F55EC4" w:rsidRDefault="00F55EC4">
                            <w:pPr>
                              <w:rPr>
                                <w:lang w:val="en-GB"/>
                              </w:rPr>
                            </w:pPr>
                            <w:r>
                              <w:rPr>
                                <w:lang w:val="en-GB"/>
                              </w:rPr>
                              <w:t>Looked After Children</w:t>
                            </w:r>
                          </w:p>
                          <w:p w14:paraId="3A538849" w14:textId="77777777" w:rsidR="00F55EC4" w:rsidRDefault="00F55EC4">
                            <w:pPr>
                              <w:rPr>
                                <w:lang w:val="en-GB"/>
                              </w:rPr>
                            </w:pPr>
                            <w:r>
                              <w:rPr>
                                <w:lang w:val="en-GB"/>
                              </w:rPr>
                              <w:t>BAME people</w:t>
                            </w:r>
                          </w:p>
                          <w:p w14:paraId="31A02FAA" w14:textId="77777777" w:rsidR="00F55EC4" w:rsidRDefault="00F55EC4">
                            <w:pPr>
                              <w:rPr>
                                <w:lang w:val="en-GB"/>
                              </w:rPr>
                            </w:pPr>
                            <w:r>
                              <w:rPr>
                                <w:lang w:val="en-GB"/>
                              </w:rPr>
                              <w:t>LGBTQ+ people</w:t>
                            </w:r>
                          </w:p>
                          <w:p w14:paraId="695149BF" w14:textId="77777777" w:rsidR="00891FD3" w:rsidRPr="00516714" w:rsidRDefault="00891FD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582F" id="Text Box 12" o:spid="_x0000_s1030" type="#_x0000_t202" style="position:absolute;margin-left:356.25pt;margin-top:11.25pt;width:159.7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" fillcolor="white [3201]" strokeweight=".5pt">
                <v:textbox>
                  <w:txbxContent>
                    <w:p w14:paraId="26DB1AE5" w14:textId="77777777" w:rsidR="00891FD3" w:rsidRPr="00516714" w:rsidRDefault="00891FD3" w:rsidP="00516714">
                      <w:pPr>
                        <w:jc w:val="center"/>
                        <w:rPr>
                          <w:b/>
                          <w:lang w:val="en-GB"/>
                        </w:rPr>
                      </w:pPr>
                      <w:r w:rsidRPr="00516714">
                        <w:rPr>
                          <w:b/>
                          <w:lang w:val="en-GB"/>
                        </w:rPr>
                        <w:t>Target Groups</w:t>
                      </w:r>
                    </w:p>
                    <w:p w14:paraId="3EA38667" w14:textId="77777777" w:rsidR="00891FD3" w:rsidRDefault="00891FD3">
                      <w:pPr>
                        <w:rPr>
                          <w:lang w:val="en-GB"/>
                        </w:rPr>
                      </w:pPr>
                      <w:r>
                        <w:rPr>
                          <w:lang w:val="en-GB"/>
                        </w:rPr>
                        <w:t>Children and young people</w:t>
                      </w:r>
                    </w:p>
                    <w:p w14:paraId="2267F4A3" w14:textId="77777777" w:rsidR="00891FD3" w:rsidRDefault="00891FD3">
                      <w:pPr>
                        <w:rPr>
                          <w:lang w:val="en-GB"/>
                        </w:rPr>
                      </w:pPr>
                      <w:r>
                        <w:rPr>
                          <w:lang w:val="en-GB"/>
                        </w:rPr>
                        <w:t xml:space="preserve">Veterans – young and old </w:t>
                      </w:r>
                    </w:p>
                    <w:p w14:paraId="0920D52E" w14:textId="77777777" w:rsidR="00891FD3" w:rsidRDefault="00891FD3">
                      <w:pPr>
                        <w:rPr>
                          <w:lang w:val="en-GB"/>
                        </w:rPr>
                      </w:pPr>
                      <w:r>
                        <w:rPr>
                          <w:lang w:val="en-GB"/>
                        </w:rPr>
                        <w:t>Older People</w:t>
                      </w:r>
                    </w:p>
                    <w:p w14:paraId="4B9EEF85" w14:textId="77777777" w:rsidR="00891FD3" w:rsidRDefault="00891FD3">
                      <w:pPr>
                        <w:rPr>
                          <w:lang w:val="en-GB"/>
                        </w:rPr>
                      </w:pPr>
                      <w:r>
                        <w:rPr>
                          <w:lang w:val="en-GB"/>
                        </w:rPr>
                        <w:t>People with disabilities</w:t>
                      </w:r>
                    </w:p>
                    <w:p w14:paraId="2B57A8CB" w14:textId="77777777" w:rsidR="00F55EC4" w:rsidRDefault="00F55EC4">
                      <w:pPr>
                        <w:rPr>
                          <w:lang w:val="en-GB"/>
                        </w:rPr>
                      </w:pPr>
                      <w:r>
                        <w:rPr>
                          <w:lang w:val="en-GB"/>
                        </w:rPr>
                        <w:t>Refugees and Asylum Seekers</w:t>
                      </w:r>
                    </w:p>
                    <w:p w14:paraId="5CF347AA" w14:textId="77777777" w:rsidR="00F55EC4" w:rsidRDefault="00F55EC4">
                      <w:pPr>
                        <w:rPr>
                          <w:lang w:val="en-GB"/>
                        </w:rPr>
                      </w:pPr>
                      <w:r>
                        <w:rPr>
                          <w:lang w:val="en-GB"/>
                        </w:rPr>
                        <w:t xml:space="preserve">Carers/young carers </w:t>
                      </w:r>
                    </w:p>
                    <w:p w14:paraId="7C112F61" w14:textId="77777777" w:rsidR="00F55EC4" w:rsidRDefault="00F55EC4">
                      <w:pPr>
                        <w:rPr>
                          <w:lang w:val="en-GB"/>
                        </w:rPr>
                      </w:pPr>
                      <w:r>
                        <w:rPr>
                          <w:lang w:val="en-GB"/>
                        </w:rPr>
                        <w:t>Looked After Children</w:t>
                      </w:r>
                    </w:p>
                    <w:p w14:paraId="3A538849" w14:textId="77777777" w:rsidR="00F55EC4" w:rsidRDefault="00F55EC4">
                      <w:pPr>
                        <w:rPr>
                          <w:lang w:val="en-GB"/>
                        </w:rPr>
                      </w:pPr>
                      <w:r>
                        <w:rPr>
                          <w:lang w:val="en-GB"/>
                        </w:rPr>
                        <w:t>BAME people</w:t>
                      </w:r>
                    </w:p>
                    <w:p w14:paraId="31A02FAA" w14:textId="77777777" w:rsidR="00F55EC4" w:rsidRDefault="00F55EC4">
                      <w:pPr>
                        <w:rPr>
                          <w:lang w:val="en-GB"/>
                        </w:rPr>
                      </w:pPr>
                      <w:r>
                        <w:rPr>
                          <w:lang w:val="en-GB"/>
                        </w:rPr>
                        <w:t>LGBTQ+ people</w:t>
                      </w:r>
                    </w:p>
                    <w:p w14:paraId="695149BF" w14:textId="77777777" w:rsidR="00891FD3" w:rsidRPr="00516714" w:rsidRDefault="00891FD3">
                      <w:pPr>
                        <w:rPr>
                          <w:lang w:val="en-GB"/>
                        </w:rPr>
                      </w:pPr>
                    </w:p>
                  </w:txbxContent>
                </v:textbox>
              </v:shape>
            </w:pict>
          </mc:Fallback>
        </mc:AlternateContent>
      </w:r>
    </w:p>
    <w:p w14:paraId="7ABC3146" w14:textId="77777777" w:rsidR="00891FD3" w:rsidRDefault="00891FD3" w:rsidP="00776D26">
      <w:pPr>
        <w:rPr>
          <w:rFonts w:cs="Arial"/>
        </w:rPr>
      </w:pPr>
    </w:p>
    <w:p w14:paraId="20BB5486" w14:textId="77777777" w:rsidR="00891FD3" w:rsidRDefault="00891FD3" w:rsidP="00776D26">
      <w:pPr>
        <w:rPr>
          <w:rFonts w:cs="Arial"/>
        </w:rPr>
      </w:pPr>
    </w:p>
    <w:p w14:paraId="4DA66987" w14:textId="77777777" w:rsidR="00891FD3" w:rsidRDefault="00891FD3" w:rsidP="00776D26">
      <w:pPr>
        <w:rPr>
          <w:rFonts w:cs="Arial"/>
        </w:rPr>
      </w:pPr>
    </w:p>
    <w:p w14:paraId="042B3983" w14:textId="77777777" w:rsidR="00891FD3" w:rsidRDefault="00891FD3" w:rsidP="00776D26">
      <w:pPr>
        <w:rPr>
          <w:rFonts w:cs="Arial"/>
        </w:rPr>
      </w:pPr>
    </w:p>
    <w:p w14:paraId="094A056C" w14:textId="77777777" w:rsidR="00891FD3" w:rsidRDefault="00891FD3" w:rsidP="00776D26">
      <w:pPr>
        <w:rPr>
          <w:rFonts w:cs="Arial"/>
        </w:rPr>
      </w:pPr>
    </w:p>
    <w:p w14:paraId="77BEC7DD" w14:textId="77777777" w:rsidR="00891FD3" w:rsidRDefault="00891FD3" w:rsidP="00776D26">
      <w:pPr>
        <w:rPr>
          <w:rFonts w:cs="Arial"/>
        </w:rPr>
      </w:pPr>
    </w:p>
    <w:p w14:paraId="6D065BFF" w14:textId="77777777" w:rsidR="00F55EC4" w:rsidRDefault="00F55EC4" w:rsidP="00776D26">
      <w:pPr>
        <w:rPr>
          <w:rFonts w:cs="Arial"/>
        </w:rPr>
      </w:pPr>
    </w:p>
    <w:p w14:paraId="28044970" w14:textId="77777777" w:rsidR="00F55EC4" w:rsidRDefault="00F55EC4" w:rsidP="00776D26">
      <w:pPr>
        <w:rPr>
          <w:rFonts w:cs="Arial"/>
        </w:rPr>
      </w:pPr>
    </w:p>
    <w:p w14:paraId="478214A5" w14:textId="77777777" w:rsidR="00F55EC4" w:rsidRDefault="00F55EC4" w:rsidP="00776D26">
      <w:pPr>
        <w:rPr>
          <w:rFonts w:cs="Arial"/>
        </w:rPr>
      </w:pPr>
    </w:p>
    <w:p w14:paraId="645ED84E" w14:textId="77777777" w:rsidR="00F53F07" w:rsidRPr="003656ED" w:rsidRDefault="00F53F07" w:rsidP="00776D26">
      <w:pPr>
        <w:rPr>
          <w:rFonts w:cs="Arial"/>
        </w:rPr>
      </w:pPr>
    </w:p>
    <w:p w14:paraId="259D046D" w14:textId="77777777" w:rsidR="00883F5D" w:rsidRPr="003656ED" w:rsidRDefault="00883F5D" w:rsidP="00883F5D">
      <w:pPr>
        <w:rPr>
          <w:rFonts w:cs="Arial"/>
        </w:rPr>
      </w:pPr>
    </w:p>
    <w:p w14:paraId="13BF8625" w14:textId="77777777" w:rsidR="00EF3B0B" w:rsidRDefault="00EF3B0B" w:rsidP="00E33AD6">
      <w:pPr>
        <w:rPr>
          <w:rFonts w:cs="Arial"/>
          <w:b/>
        </w:rPr>
      </w:pPr>
    </w:p>
    <w:p w14:paraId="3589E3ED" w14:textId="77777777" w:rsidR="00EF3B0B" w:rsidRDefault="00EF3B0B" w:rsidP="00E33AD6">
      <w:pPr>
        <w:rPr>
          <w:rFonts w:cs="Arial"/>
          <w:b/>
        </w:rPr>
      </w:pPr>
    </w:p>
    <w:p w14:paraId="05F9D491" w14:textId="77777777" w:rsidR="00F036C0" w:rsidRPr="003656ED" w:rsidRDefault="00F036C0" w:rsidP="00E33AD6">
      <w:pPr>
        <w:rPr>
          <w:rFonts w:cs="Arial"/>
          <w:b/>
        </w:rPr>
      </w:pPr>
      <w:r w:rsidRPr="003656ED">
        <w:rPr>
          <w:rFonts w:cs="Arial"/>
          <w:b/>
        </w:rPr>
        <w:t xml:space="preserve">Expectations and </w:t>
      </w:r>
      <w:r w:rsidR="000751C4" w:rsidRPr="003656ED">
        <w:rPr>
          <w:rFonts w:cs="Arial"/>
          <w:b/>
        </w:rPr>
        <w:t>Approach</w:t>
      </w:r>
    </w:p>
    <w:p w14:paraId="5C5C6D81" w14:textId="234CECA0" w:rsidR="00883F5D" w:rsidRPr="003656ED" w:rsidRDefault="00776D26" w:rsidP="00E33AD6">
      <w:pPr>
        <w:rPr>
          <w:rFonts w:cs="Arial"/>
        </w:rPr>
      </w:pPr>
      <w:r w:rsidRPr="003656ED">
        <w:rPr>
          <w:rFonts w:cs="Arial"/>
        </w:rPr>
        <w:t xml:space="preserve">The </w:t>
      </w:r>
      <w:r w:rsidR="00F53F07" w:rsidRPr="003656ED">
        <w:rPr>
          <w:rFonts w:cs="Arial"/>
        </w:rPr>
        <w:t xml:space="preserve">aspiration is that the leadership </w:t>
      </w:r>
      <w:r w:rsidRPr="003656ED">
        <w:rPr>
          <w:rFonts w:cs="Arial"/>
        </w:rPr>
        <w:t xml:space="preserve">team will work together to </w:t>
      </w:r>
      <w:r w:rsidR="00883F5D" w:rsidRPr="003656ED">
        <w:rPr>
          <w:rFonts w:cs="Arial"/>
        </w:rPr>
        <w:t xml:space="preserve">strengthen the infrastructure, communication channels and </w:t>
      </w:r>
      <w:r w:rsidRPr="003656ED">
        <w:rPr>
          <w:rFonts w:cs="Arial"/>
        </w:rPr>
        <w:t xml:space="preserve">effectiveness of locality and </w:t>
      </w:r>
      <w:r w:rsidR="00F036C0" w:rsidRPr="003656ED">
        <w:rPr>
          <w:rFonts w:cs="Arial"/>
        </w:rPr>
        <w:t>Greater M</w:t>
      </w:r>
      <w:r w:rsidR="00F53F07" w:rsidRPr="003656ED">
        <w:rPr>
          <w:rFonts w:cs="Arial"/>
        </w:rPr>
        <w:t xml:space="preserve">anchester mental health </w:t>
      </w:r>
      <w:r w:rsidR="003656ED">
        <w:rPr>
          <w:rFonts w:cs="Arial"/>
        </w:rPr>
        <w:t xml:space="preserve">and wellbeing </w:t>
      </w:r>
      <w:r w:rsidR="00F53F07" w:rsidRPr="003656ED">
        <w:rPr>
          <w:rFonts w:cs="Arial"/>
        </w:rPr>
        <w:t xml:space="preserve">related </w:t>
      </w:r>
      <w:r w:rsidRPr="003656ED">
        <w:rPr>
          <w:rFonts w:cs="Arial"/>
        </w:rPr>
        <w:t>strategies and plans</w:t>
      </w:r>
      <w:r w:rsidR="00F53F07" w:rsidRPr="003656ED">
        <w:rPr>
          <w:rFonts w:cs="Arial"/>
        </w:rPr>
        <w:t xml:space="preserve">. </w:t>
      </w:r>
      <w:r w:rsidRPr="003656ED">
        <w:rPr>
          <w:rFonts w:cs="Arial"/>
        </w:rPr>
        <w:t xml:space="preserve"> </w:t>
      </w:r>
      <w:r w:rsidR="00F55EC4">
        <w:rPr>
          <w:rFonts w:cs="Arial"/>
        </w:rPr>
        <w:t xml:space="preserve">There will be an </w:t>
      </w:r>
      <w:r w:rsidR="005158CA" w:rsidRPr="003656ED">
        <w:rPr>
          <w:rFonts w:cs="Arial"/>
        </w:rPr>
        <w:t>expect</w:t>
      </w:r>
      <w:r w:rsidR="00F55EC4">
        <w:rPr>
          <w:rFonts w:cs="Arial"/>
        </w:rPr>
        <w:t xml:space="preserve">ation for each locality leader to already be </w:t>
      </w:r>
      <w:r w:rsidR="00306439">
        <w:rPr>
          <w:rFonts w:cs="Arial"/>
        </w:rPr>
        <w:t>integrated</w:t>
      </w:r>
      <w:r w:rsidR="00F55EC4">
        <w:rPr>
          <w:rFonts w:cs="Arial"/>
        </w:rPr>
        <w:t xml:space="preserve"> and </w:t>
      </w:r>
      <w:r w:rsidR="00306439">
        <w:rPr>
          <w:rFonts w:cs="Arial"/>
        </w:rPr>
        <w:t>knowledgeable</w:t>
      </w:r>
      <w:r w:rsidR="00F55EC4">
        <w:rPr>
          <w:rFonts w:cs="Arial"/>
        </w:rPr>
        <w:t xml:space="preserve"> about local infrastructures and issues and to build on these </w:t>
      </w:r>
      <w:r w:rsidR="0049024B">
        <w:rPr>
          <w:rFonts w:cs="Arial"/>
        </w:rPr>
        <w:t xml:space="preserve">by </w:t>
      </w:r>
      <w:r w:rsidR="0049024B" w:rsidRPr="003656ED">
        <w:rPr>
          <w:rFonts w:cs="Arial"/>
        </w:rPr>
        <w:t>organising</w:t>
      </w:r>
      <w:r w:rsidR="00F55EC4">
        <w:rPr>
          <w:rFonts w:cs="Arial"/>
        </w:rPr>
        <w:t xml:space="preserve">, </w:t>
      </w:r>
      <w:proofErr w:type="gramStart"/>
      <w:r w:rsidR="00883F5D" w:rsidRPr="003656ED">
        <w:rPr>
          <w:rFonts w:cs="Arial"/>
        </w:rPr>
        <w:t>motivat</w:t>
      </w:r>
      <w:r w:rsidR="00F55EC4">
        <w:rPr>
          <w:rFonts w:cs="Arial"/>
        </w:rPr>
        <w:t xml:space="preserve">ing </w:t>
      </w:r>
      <w:r w:rsidR="00883F5D" w:rsidRPr="003656ED">
        <w:rPr>
          <w:rFonts w:cs="Arial"/>
        </w:rPr>
        <w:t xml:space="preserve"> and</w:t>
      </w:r>
      <w:proofErr w:type="gramEnd"/>
      <w:r w:rsidR="00883F5D" w:rsidRPr="003656ED">
        <w:rPr>
          <w:rFonts w:cs="Arial"/>
        </w:rPr>
        <w:t xml:space="preserve"> seed</w:t>
      </w:r>
      <w:r w:rsidR="00F55EC4">
        <w:rPr>
          <w:rFonts w:cs="Arial"/>
        </w:rPr>
        <w:t>ing</w:t>
      </w:r>
      <w:r w:rsidR="00883F5D" w:rsidRPr="003656ED">
        <w:rPr>
          <w:rFonts w:cs="Arial"/>
        </w:rPr>
        <w:t xml:space="preserve"> collaboration within</w:t>
      </w:r>
      <w:r w:rsidR="00F55EC4">
        <w:rPr>
          <w:rFonts w:cs="Arial"/>
        </w:rPr>
        <w:t xml:space="preserve"> </w:t>
      </w:r>
      <w:r w:rsidR="00306439">
        <w:rPr>
          <w:rFonts w:cs="Arial"/>
        </w:rPr>
        <w:t xml:space="preserve">the </w:t>
      </w:r>
      <w:r w:rsidR="00306439" w:rsidRPr="003656ED">
        <w:rPr>
          <w:rFonts w:cs="Arial"/>
        </w:rPr>
        <w:t>respective</w:t>
      </w:r>
      <w:r w:rsidR="00883F5D" w:rsidRPr="003656ED">
        <w:rPr>
          <w:rFonts w:cs="Arial"/>
        </w:rPr>
        <w:t xml:space="preserve"> VCSE systems within their locality</w:t>
      </w:r>
      <w:r w:rsidRPr="003656ED">
        <w:rPr>
          <w:rFonts w:cs="Arial"/>
        </w:rPr>
        <w:t xml:space="preserve"> and specialist areas</w:t>
      </w:r>
      <w:r w:rsidR="005158CA" w:rsidRPr="003656ED">
        <w:rPr>
          <w:rFonts w:cs="Arial"/>
        </w:rPr>
        <w:t xml:space="preserve">. This is viewed as a collaborative process </w:t>
      </w:r>
      <w:r w:rsidR="00F036C0" w:rsidRPr="003656ED">
        <w:rPr>
          <w:rFonts w:cs="Arial"/>
        </w:rPr>
        <w:t>and we are fully expecting</w:t>
      </w:r>
      <w:r w:rsidR="00E33AD6" w:rsidRPr="003656ED">
        <w:rPr>
          <w:rFonts w:cs="Arial"/>
        </w:rPr>
        <w:t xml:space="preserve"> support from the wider system available within t</w:t>
      </w:r>
      <w:r w:rsidRPr="003656ED">
        <w:rPr>
          <w:rFonts w:cs="Arial"/>
        </w:rPr>
        <w:t xml:space="preserve">he </w:t>
      </w:r>
      <w:r w:rsidR="00883F5D" w:rsidRPr="003656ED">
        <w:rPr>
          <w:rFonts w:cs="Arial"/>
        </w:rPr>
        <w:t>Health and Social Care Partnership</w:t>
      </w:r>
    </w:p>
    <w:p w14:paraId="60E1DBDB" w14:textId="77777777" w:rsidR="00776D26" w:rsidRPr="003656ED" w:rsidRDefault="00776D26" w:rsidP="00883F5D">
      <w:pPr>
        <w:rPr>
          <w:rFonts w:cs="Arial"/>
        </w:rPr>
      </w:pPr>
    </w:p>
    <w:p w14:paraId="53BC5346" w14:textId="77777777" w:rsidR="00776D26" w:rsidRPr="003656ED" w:rsidRDefault="00F036C0" w:rsidP="00883F5D">
      <w:pPr>
        <w:rPr>
          <w:rFonts w:cs="Arial"/>
        </w:rPr>
      </w:pPr>
      <w:r w:rsidRPr="003656ED">
        <w:rPr>
          <w:rFonts w:cs="Arial"/>
        </w:rPr>
        <w:t>We believe the above collaborative framewo</w:t>
      </w:r>
      <w:r w:rsidR="00853B31" w:rsidRPr="003656ED">
        <w:rPr>
          <w:rFonts w:cs="Arial"/>
        </w:rPr>
        <w:t>r</w:t>
      </w:r>
      <w:r w:rsidRPr="003656ED">
        <w:rPr>
          <w:rFonts w:cs="Arial"/>
        </w:rPr>
        <w:t xml:space="preserve">k is imperative as it will </w:t>
      </w:r>
      <w:r w:rsidR="00883F5D" w:rsidRPr="003656ED">
        <w:rPr>
          <w:rFonts w:cs="Arial"/>
        </w:rPr>
        <w:t>give the wider system, the ability and opportunity to be shaped, informed and influenced by what is happening (or not happening) within each</w:t>
      </w:r>
      <w:r w:rsidR="00776D26" w:rsidRPr="003656ED">
        <w:rPr>
          <w:rFonts w:cs="Arial"/>
        </w:rPr>
        <w:t xml:space="preserve"> locality and also ensure that </w:t>
      </w:r>
      <w:r w:rsidR="006051F2" w:rsidRPr="003656ED">
        <w:rPr>
          <w:rFonts w:cs="Arial"/>
        </w:rPr>
        <w:t>specialist developments</w:t>
      </w:r>
      <w:r w:rsidR="00883F5D" w:rsidRPr="003656ED">
        <w:rPr>
          <w:rFonts w:cs="Arial"/>
        </w:rPr>
        <w:t xml:space="preserve"> are systemically informed by the VCSE sector. </w:t>
      </w:r>
    </w:p>
    <w:p w14:paraId="7AD381C9" w14:textId="77777777" w:rsidR="00776D26" w:rsidRPr="003656ED" w:rsidRDefault="00776D26" w:rsidP="00883F5D">
      <w:pPr>
        <w:rPr>
          <w:rFonts w:cs="Arial"/>
        </w:rPr>
      </w:pPr>
    </w:p>
    <w:p w14:paraId="1F2708AA" w14:textId="0D01D1F9" w:rsidR="00883F5D" w:rsidRPr="003656ED" w:rsidRDefault="00776D26" w:rsidP="00883F5D">
      <w:pPr>
        <w:rPr>
          <w:rFonts w:cs="Arial"/>
        </w:rPr>
      </w:pPr>
      <w:r w:rsidRPr="003656ED">
        <w:rPr>
          <w:rFonts w:cs="Arial"/>
        </w:rPr>
        <w:t xml:space="preserve">The team will </w:t>
      </w:r>
      <w:r w:rsidR="006051F2" w:rsidRPr="003656ED">
        <w:rPr>
          <w:rFonts w:cs="Arial"/>
        </w:rPr>
        <w:t>me</w:t>
      </w:r>
      <w:r w:rsidR="00883F5D" w:rsidRPr="003656ED">
        <w:rPr>
          <w:rFonts w:cs="Arial"/>
        </w:rPr>
        <w:t>et with each other and relevant Greater Manchester Health and Social Care colleagues (initially) six times a year to both update and to allow for strategic discussion about how the evolution of each area and theme can be best supported</w:t>
      </w:r>
      <w:r w:rsidR="00F036C0" w:rsidRPr="003656ED">
        <w:rPr>
          <w:rFonts w:cs="Arial"/>
        </w:rPr>
        <w:t xml:space="preserve"> (</w:t>
      </w:r>
      <w:r w:rsidR="003656ED">
        <w:rPr>
          <w:rFonts w:cs="Arial"/>
        </w:rPr>
        <w:t xml:space="preserve">this </w:t>
      </w:r>
      <w:r w:rsidR="0049024B">
        <w:rPr>
          <w:rFonts w:cs="Arial"/>
        </w:rPr>
        <w:t xml:space="preserve">may </w:t>
      </w:r>
      <w:r w:rsidR="0049024B" w:rsidRPr="003656ED">
        <w:rPr>
          <w:rFonts w:cs="Arial"/>
        </w:rPr>
        <w:t>alter as</w:t>
      </w:r>
      <w:r w:rsidR="00F036C0" w:rsidRPr="003656ED">
        <w:rPr>
          <w:rFonts w:cs="Arial"/>
        </w:rPr>
        <w:t xml:space="preserve"> </w:t>
      </w:r>
      <w:r w:rsidR="003656ED">
        <w:rPr>
          <w:rFonts w:cs="Arial"/>
        </w:rPr>
        <w:t xml:space="preserve">the </w:t>
      </w:r>
      <w:r w:rsidR="00306439">
        <w:rPr>
          <w:rFonts w:cs="Arial"/>
        </w:rPr>
        <w:t>leadership team</w:t>
      </w:r>
      <w:r w:rsidR="003656ED">
        <w:rPr>
          <w:rFonts w:cs="Arial"/>
        </w:rPr>
        <w:t xml:space="preserve"> develops)</w:t>
      </w:r>
      <w:r w:rsidR="00F036C0" w:rsidRPr="003656ED">
        <w:rPr>
          <w:rFonts w:cs="Arial"/>
        </w:rPr>
        <w:t>.</w:t>
      </w:r>
    </w:p>
    <w:p w14:paraId="378412FD" w14:textId="77777777" w:rsidR="00776D26" w:rsidRPr="003656ED" w:rsidRDefault="00776D26" w:rsidP="00883F5D">
      <w:pPr>
        <w:rPr>
          <w:rFonts w:cs="Arial"/>
        </w:rPr>
      </w:pPr>
    </w:p>
    <w:p w14:paraId="60D93459" w14:textId="77777777" w:rsidR="00776D26" w:rsidRPr="003656ED" w:rsidRDefault="00776D26" w:rsidP="00883F5D">
      <w:pPr>
        <w:rPr>
          <w:rFonts w:cs="Arial"/>
        </w:rPr>
      </w:pPr>
      <w:r w:rsidRPr="003656ED">
        <w:rPr>
          <w:rFonts w:cs="Arial"/>
        </w:rPr>
        <w:t xml:space="preserve">The team will also lead on the future of the </w:t>
      </w:r>
      <w:r w:rsidR="006051F2" w:rsidRPr="003656ED">
        <w:rPr>
          <w:rFonts w:cs="Arial"/>
        </w:rPr>
        <w:t>VCSE</w:t>
      </w:r>
      <w:r w:rsidRPr="003656ED">
        <w:rPr>
          <w:rFonts w:cs="Arial"/>
        </w:rPr>
        <w:t xml:space="preserve"> </w:t>
      </w:r>
      <w:r w:rsidR="00F036C0" w:rsidRPr="003656ED">
        <w:rPr>
          <w:rFonts w:cs="Arial"/>
        </w:rPr>
        <w:t xml:space="preserve">Mental Health </w:t>
      </w:r>
      <w:r w:rsidRPr="003656ED">
        <w:rPr>
          <w:rFonts w:cs="Arial"/>
        </w:rPr>
        <w:t xml:space="preserve">Forum and the mechanisms required to support collaborative joined up working from </w:t>
      </w:r>
      <w:r w:rsidR="00853B31" w:rsidRPr="003656ED">
        <w:rPr>
          <w:rFonts w:cs="Arial"/>
        </w:rPr>
        <w:t xml:space="preserve">Greater Manchester </w:t>
      </w:r>
      <w:r w:rsidRPr="003656ED">
        <w:rPr>
          <w:rFonts w:cs="Arial"/>
        </w:rPr>
        <w:t>to localities and vice vers</w:t>
      </w:r>
      <w:r w:rsidR="006051F2" w:rsidRPr="003656ED">
        <w:rPr>
          <w:rFonts w:cs="Arial"/>
        </w:rPr>
        <w:t xml:space="preserve">a and will be expected to attend relevant meetings as required e.g. </w:t>
      </w:r>
      <w:r w:rsidR="00853B31" w:rsidRPr="003656ED">
        <w:rPr>
          <w:rFonts w:cs="Arial"/>
        </w:rPr>
        <w:t xml:space="preserve">Greater </w:t>
      </w:r>
      <w:r w:rsidR="000751C4" w:rsidRPr="003656ED">
        <w:rPr>
          <w:rFonts w:cs="Arial"/>
        </w:rPr>
        <w:t>Manchester</w:t>
      </w:r>
      <w:r w:rsidR="00853B31" w:rsidRPr="003656ED">
        <w:rPr>
          <w:rFonts w:cs="Arial"/>
        </w:rPr>
        <w:t xml:space="preserve"> </w:t>
      </w:r>
      <w:r w:rsidR="006051F2" w:rsidRPr="003656ED">
        <w:rPr>
          <w:rFonts w:cs="Arial"/>
        </w:rPr>
        <w:t>Board meetings, specialist/thematic meetings</w:t>
      </w:r>
      <w:r w:rsidRPr="003656ED">
        <w:rPr>
          <w:rFonts w:cs="Arial"/>
        </w:rPr>
        <w:t>.</w:t>
      </w:r>
    </w:p>
    <w:p w14:paraId="07BA1C44" w14:textId="77777777" w:rsidR="006051F2" w:rsidRPr="003656ED" w:rsidRDefault="006051F2" w:rsidP="00883F5D">
      <w:pPr>
        <w:rPr>
          <w:rFonts w:cs="Arial"/>
        </w:rPr>
      </w:pPr>
    </w:p>
    <w:p w14:paraId="09DB1FB1" w14:textId="77777777" w:rsidR="006051F2" w:rsidRPr="003656ED" w:rsidRDefault="00853B31" w:rsidP="006051F2">
      <w:pPr>
        <w:rPr>
          <w:rFonts w:cs="Arial"/>
          <w:b/>
        </w:rPr>
      </w:pPr>
      <w:r w:rsidRPr="003656ED">
        <w:rPr>
          <w:rFonts w:cs="Arial"/>
          <w:b/>
        </w:rPr>
        <w:t>Seven Principals of Public Life</w:t>
      </w:r>
    </w:p>
    <w:p w14:paraId="365B8B9D" w14:textId="77777777" w:rsidR="006051F2" w:rsidRPr="003656ED" w:rsidRDefault="006051F2" w:rsidP="006051F2">
      <w:pPr>
        <w:rPr>
          <w:rFonts w:cs="Arial"/>
        </w:rPr>
      </w:pPr>
      <w:r w:rsidRPr="003656ED">
        <w:rPr>
          <w:rFonts w:cs="Arial"/>
        </w:rPr>
        <w:t>Leaders will be expected to</w:t>
      </w:r>
      <w:r w:rsidR="006C1E96" w:rsidRPr="003656ED">
        <w:rPr>
          <w:rFonts w:cs="Arial"/>
        </w:rPr>
        <w:t xml:space="preserve"> </w:t>
      </w:r>
      <w:r w:rsidR="00E33AD6" w:rsidRPr="003656ED">
        <w:rPr>
          <w:rFonts w:cs="Arial"/>
        </w:rPr>
        <w:t>work in</w:t>
      </w:r>
      <w:r w:rsidR="006C1E96" w:rsidRPr="003656ED">
        <w:rPr>
          <w:rFonts w:cs="Arial"/>
        </w:rPr>
        <w:t xml:space="preserve"> accordance with the seven principles of pub</w:t>
      </w:r>
      <w:r w:rsidRPr="003656ED">
        <w:rPr>
          <w:rFonts w:cs="Arial"/>
        </w:rPr>
        <w:t xml:space="preserve">lic life, set out below </w:t>
      </w:r>
    </w:p>
    <w:p w14:paraId="7107D65B" w14:textId="77777777" w:rsidR="006051F2" w:rsidRPr="003656ED" w:rsidRDefault="006C1E96" w:rsidP="006051F2">
      <w:pPr>
        <w:pStyle w:val="ListParagraph"/>
        <w:numPr>
          <w:ilvl w:val="0"/>
          <w:numId w:val="6"/>
        </w:numPr>
        <w:rPr>
          <w:rFonts w:cs="Arial"/>
        </w:rPr>
      </w:pPr>
      <w:r w:rsidRPr="003656ED">
        <w:rPr>
          <w:rFonts w:cs="Arial"/>
        </w:rPr>
        <w:t>Selflessness</w:t>
      </w:r>
    </w:p>
    <w:p w14:paraId="54B75678" w14:textId="77777777" w:rsidR="006051F2" w:rsidRPr="003656ED" w:rsidRDefault="006C1E96" w:rsidP="006051F2">
      <w:pPr>
        <w:rPr>
          <w:rFonts w:cs="Arial"/>
        </w:rPr>
      </w:pPr>
      <w:r w:rsidRPr="003656ED">
        <w:rPr>
          <w:rFonts w:cs="Arial"/>
        </w:rPr>
        <w:t>Holders of public office should act solely in terms of the public interest. They should not do so in order to gain financial or other benefits for themselves</w:t>
      </w:r>
      <w:r w:rsidR="006051F2" w:rsidRPr="003656ED">
        <w:rPr>
          <w:rFonts w:cs="Arial"/>
        </w:rPr>
        <w:t>, their family or their friends</w:t>
      </w:r>
    </w:p>
    <w:p w14:paraId="187D2BB6" w14:textId="77777777" w:rsidR="006051F2" w:rsidRPr="003656ED" w:rsidRDefault="006C1E96" w:rsidP="006C1E96">
      <w:pPr>
        <w:pStyle w:val="ListParagraph"/>
        <w:numPr>
          <w:ilvl w:val="0"/>
          <w:numId w:val="6"/>
        </w:numPr>
        <w:rPr>
          <w:rFonts w:cs="Arial"/>
        </w:rPr>
      </w:pPr>
      <w:r w:rsidRPr="003656ED">
        <w:rPr>
          <w:rFonts w:cs="Arial"/>
        </w:rPr>
        <w:t>Integrity</w:t>
      </w:r>
    </w:p>
    <w:p w14:paraId="1502B119" w14:textId="77777777" w:rsidR="006051F2" w:rsidRPr="003656ED" w:rsidRDefault="006C1E96" w:rsidP="006051F2">
      <w:pPr>
        <w:rPr>
          <w:rFonts w:cs="Arial"/>
        </w:rPr>
      </w:pPr>
      <w:r w:rsidRPr="003656ED">
        <w:rPr>
          <w:rFonts w:cs="Arial"/>
        </w:rPr>
        <w:t xml:space="preserve">Holders of public office should not place themselves under any financial or other obligation to outside individuals or </w:t>
      </w:r>
      <w:r w:rsidR="000751C4" w:rsidRPr="000751C4">
        <w:rPr>
          <w:rFonts w:cs="Arial"/>
        </w:rPr>
        <w:t>organi</w:t>
      </w:r>
      <w:r w:rsidR="003656ED">
        <w:rPr>
          <w:rFonts w:cs="Arial"/>
        </w:rPr>
        <w:t>s</w:t>
      </w:r>
      <w:r w:rsidR="000751C4" w:rsidRPr="000751C4">
        <w:rPr>
          <w:rFonts w:cs="Arial"/>
        </w:rPr>
        <w:t>ations</w:t>
      </w:r>
      <w:r w:rsidRPr="003656ED">
        <w:rPr>
          <w:rFonts w:cs="Arial"/>
        </w:rPr>
        <w:t xml:space="preserve"> that might seek to influence them in the performance of their official duties.</w:t>
      </w:r>
    </w:p>
    <w:p w14:paraId="2350C69A" w14:textId="77777777" w:rsidR="006051F2" w:rsidRPr="003656ED" w:rsidRDefault="006051F2" w:rsidP="006C1E96">
      <w:pPr>
        <w:pStyle w:val="ListParagraph"/>
        <w:numPr>
          <w:ilvl w:val="0"/>
          <w:numId w:val="6"/>
        </w:numPr>
        <w:rPr>
          <w:rFonts w:cs="Arial"/>
        </w:rPr>
      </w:pPr>
      <w:r w:rsidRPr="003656ED">
        <w:rPr>
          <w:rFonts w:cs="Arial"/>
        </w:rPr>
        <w:t>O</w:t>
      </w:r>
      <w:r w:rsidR="006C1E96" w:rsidRPr="003656ED">
        <w:rPr>
          <w:rFonts w:cs="Arial"/>
        </w:rPr>
        <w:t>bjectivity</w:t>
      </w:r>
    </w:p>
    <w:p w14:paraId="6CDFD676" w14:textId="77777777" w:rsidR="006051F2" w:rsidRPr="003656ED" w:rsidRDefault="006C1E96" w:rsidP="006051F2">
      <w:pPr>
        <w:rPr>
          <w:rFonts w:cs="Arial"/>
        </w:rPr>
      </w:pPr>
      <w:r w:rsidRPr="003656ED">
        <w:rPr>
          <w:rFonts w:cs="Arial"/>
        </w:rPr>
        <w:t>In carrying out public business, including making public appointments, awarding contracts, or recommending individuals for rewards and benefits, holders of public office should make choices on merit.</w:t>
      </w:r>
    </w:p>
    <w:p w14:paraId="623368DF" w14:textId="77777777" w:rsidR="006051F2" w:rsidRPr="003656ED" w:rsidRDefault="006C1E96" w:rsidP="006C1E96">
      <w:pPr>
        <w:pStyle w:val="ListParagraph"/>
        <w:numPr>
          <w:ilvl w:val="0"/>
          <w:numId w:val="6"/>
        </w:numPr>
        <w:rPr>
          <w:rFonts w:cs="Arial"/>
        </w:rPr>
      </w:pPr>
      <w:r w:rsidRPr="003656ED">
        <w:rPr>
          <w:rFonts w:cs="Arial"/>
        </w:rPr>
        <w:t>Accountability</w:t>
      </w:r>
    </w:p>
    <w:p w14:paraId="694B2487" w14:textId="77777777" w:rsidR="006051F2" w:rsidRPr="003656ED" w:rsidRDefault="006C1E96" w:rsidP="006051F2">
      <w:pPr>
        <w:rPr>
          <w:rFonts w:cs="Arial"/>
        </w:rPr>
      </w:pPr>
      <w:r w:rsidRPr="003656ED">
        <w:rPr>
          <w:rFonts w:cs="Arial"/>
        </w:rPr>
        <w:t>Holders of public office are accountable for their decisions and actions to the public and must submit themselves to whatever scrutiny is appropriate to their office.</w:t>
      </w:r>
    </w:p>
    <w:p w14:paraId="02C53001" w14:textId="77777777" w:rsidR="006051F2" w:rsidRPr="003656ED" w:rsidRDefault="006C1E96" w:rsidP="006C1E96">
      <w:pPr>
        <w:pStyle w:val="ListParagraph"/>
        <w:numPr>
          <w:ilvl w:val="0"/>
          <w:numId w:val="6"/>
        </w:numPr>
        <w:rPr>
          <w:rFonts w:cs="Arial"/>
        </w:rPr>
      </w:pPr>
      <w:r w:rsidRPr="003656ED">
        <w:rPr>
          <w:rFonts w:cs="Arial"/>
        </w:rPr>
        <w:t>Openness</w:t>
      </w:r>
    </w:p>
    <w:p w14:paraId="61CF4B7C" w14:textId="77777777" w:rsidR="006051F2" w:rsidRPr="003656ED" w:rsidRDefault="006C1E96" w:rsidP="006051F2">
      <w:pPr>
        <w:rPr>
          <w:rFonts w:cs="Arial"/>
        </w:rPr>
      </w:pPr>
      <w:r w:rsidRPr="003656ED">
        <w:rPr>
          <w:rFonts w:cs="Arial"/>
        </w:rPr>
        <w:t>Holders of public office should be as open as possible about all the decisions and actions that they take. They should give reasons for their decisions and restrict information only when the wider public interest clearly demands.</w:t>
      </w:r>
    </w:p>
    <w:p w14:paraId="688FCBEF" w14:textId="77777777" w:rsidR="006051F2" w:rsidRPr="003656ED" w:rsidRDefault="006C1E96" w:rsidP="006C1E96">
      <w:pPr>
        <w:pStyle w:val="ListParagraph"/>
        <w:numPr>
          <w:ilvl w:val="0"/>
          <w:numId w:val="6"/>
        </w:numPr>
        <w:rPr>
          <w:rFonts w:cs="Arial"/>
        </w:rPr>
      </w:pPr>
      <w:r w:rsidRPr="003656ED">
        <w:rPr>
          <w:rFonts w:cs="Arial"/>
        </w:rPr>
        <w:t>Honesty</w:t>
      </w:r>
    </w:p>
    <w:p w14:paraId="6F8F7247" w14:textId="77777777" w:rsidR="006051F2" w:rsidRPr="003656ED" w:rsidRDefault="006C1E96" w:rsidP="006051F2">
      <w:pPr>
        <w:rPr>
          <w:rFonts w:cs="Arial"/>
        </w:rPr>
      </w:pPr>
      <w:r w:rsidRPr="003656ED">
        <w:rPr>
          <w:rFonts w:cs="Arial"/>
        </w:rPr>
        <w:t>Holders of public office have a duty to declare any private interests relating to their public duties and to take steps to resolve any conflicts arising in a way that protects the public interest.</w:t>
      </w:r>
    </w:p>
    <w:p w14:paraId="6D20018E" w14:textId="77777777" w:rsidR="006051F2" w:rsidRPr="003656ED" w:rsidRDefault="006C1E96" w:rsidP="006C1E96">
      <w:pPr>
        <w:pStyle w:val="ListParagraph"/>
        <w:numPr>
          <w:ilvl w:val="0"/>
          <w:numId w:val="6"/>
        </w:numPr>
        <w:rPr>
          <w:rFonts w:cs="Arial"/>
        </w:rPr>
      </w:pPr>
      <w:r w:rsidRPr="003656ED">
        <w:rPr>
          <w:rFonts w:cs="Arial"/>
        </w:rPr>
        <w:t>Leadership</w:t>
      </w:r>
    </w:p>
    <w:p w14:paraId="7FE896D9" w14:textId="77777777" w:rsidR="00CA41C6" w:rsidRPr="003656ED" w:rsidRDefault="006C1E96" w:rsidP="006051F2">
      <w:pPr>
        <w:rPr>
          <w:rFonts w:cs="Arial"/>
        </w:rPr>
      </w:pPr>
      <w:r w:rsidRPr="003656ED">
        <w:rPr>
          <w:rFonts w:cs="Arial"/>
        </w:rPr>
        <w:t>Holders of public office should promote and support these principles by leadership and example.</w:t>
      </w:r>
      <w:r w:rsidR="006051F2" w:rsidRPr="003656ED">
        <w:rPr>
          <w:rFonts w:cs="Arial"/>
        </w:rPr>
        <w:t xml:space="preserve"> </w:t>
      </w:r>
      <w:r w:rsidR="00CA41C6" w:rsidRPr="003656ED">
        <w:rPr>
          <w:rFonts w:cs="Arial"/>
        </w:rPr>
        <w:t xml:space="preserve">Greater Manchester Mental Health </w:t>
      </w:r>
      <w:r w:rsidR="00FA3A07" w:rsidRPr="003656ED">
        <w:rPr>
          <w:rFonts w:cs="Arial"/>
        </w:rPr>
        <w:t xml:space="preserve">Programme </w:t>
      </w:r>
      <w:r w:rsidR="00CA41C6" w:rsidRPr="003656ED">
        <w:rPr>
          <w:rFonts w:cs="Arial"/>
        </w:rPr>
        <w:t xml:space="preserve">Expression of Interest </w:t>
      </w:r>
      <w:r w:rsidR="00FA3A07" w:rsidRPr="003656ED">
        <w:rPr>
          <w:rFonts w:cs="Arial"/>
        </w:rPr>
        <w:t>for</w:t>
      </w:r>
      <w:r w:rsidR="00CA41C6" w:rsidRPr="003656ED">
        <w:rPr>
          <w:rFonts w:cs="Arial"/>
        </w:rPr>
        <w:t xml:space="preserve"> Voluntary, Communi</w:t>
      </w:r>
      <w:r w:rsidR="00FA3A07" w:rsidRPr="003656ED">
        <w:rPr>
          <w:rFonts w:cs="Arial"/>
        </w:rPr>
        <w:t>ty and Social Enterprise Sector</w:t>
      </w:r>
      <w:r w:rsidR="00CA41C6" w:rsidRPr="003656ED">
        <w:rPr>
          <w:rFonts w:cs="Arial"/>
        </w:rPr>
        <w:t xml:space="preserve"> Board membership </w:t>
      </w:r>
    </w:p>
    <w:p w14:paraId="18F00330" w14:textId="77777777" w:rsidR="00CA41C6" w:rsidRPr="003656ED" w:rsidRDefault="00CA41C6" w:rsidP="00CA41C6">
      <w:pPr>
        <w:rPr>
          <w:rFonts w:cs="Arial"/>
        </w:rPr>
      </w:pPr>
    </w:p>
    <w:p w14:paraId="4AB701C2" w14:textId="77777777" w:rsidR="006051F2" w:rsidRPr="003656ED" w:rsidRDefault="006051F2" w:rsidP="00CA41C6">
      <w:pPr>
        <w:rPr>
          <w:rFonts w:cs="Arial"/>
          <w:b/>
        </w:rPr>
      </w:pPr>
    </w:p>
    <w:p w14:paraId="69CB4797" w14:textId="77777777" w:rsidR="006051F2" w:rsidRPr="003656ED" w:rsidRDefault="006051F2" w:rsidP="00CA41C6">
      <w:pPr>
        <w:rPr>
          <w:rFonts w:cs="Arial"/>
          <w:b/>
        </w:rPr>
      </w:pPr>
    </w:p>
    <w:p w14:paraId="36865D13" w14:textId="77777777" w:rsidR="00853B31" w:rsidRPr="003656ED" w:rsidRDefault="00853B31">
      <w:pPr>
        <w:spacing w:after="200" w:line="276" w:lineRule="auto"/>
        <w:rPr>
          <w:rFonts w:cs="Arial"/>
          <w:b/>
        </w:rPr>
      </w:pPr>
      <w:r w:rsidRPr="003656ED">
        <w:rPr>
          <w:rFonts w:cs="Arial"/>
          <w:b/>
        </w:rPr>
        <w:br w:type="page"/>
      </w:r>
    </w:p>
    <w:p w14:paraId="5BAD66FC" w14:textId="77777777" w:rsidR="006051F2" w:rsidRPr="003656ED" w:rsidRDefault="006051F2" w:rsidP="006051F2">
      <w:pPr>
        <w:jc w:val="center"/>
        <w:rPr>
          <w:rFonts w:cs="Arial"/>
          <w:b/>
        </w:rPr>
      </w:pPr>
      <w:r w:rsidRPr="003656ED">
        <w:rPr>
          <w:rFonts w:cs="Arial"/>
          <w:b/>
        </w:rPr>
        <w:t>EXPRESSION OF INTEREST</w:t>
      </w:r>
      <w:r w:rsidR="00F55EC4">
        <w:rPr>
          <w:rFonts w:cs="Arial"/>
          <w:b/>
        </w:rPr>
        <w:t xml:space="preserve"> FOR LOCALITY LEAD</w:t>
      </w:r>
    </w:p>
    <w:p w14:paraId="2654BD85" w14:textId="77777777" w:rsidR="006051F2" w:rsidRPr="003656ED" w:rsidRDefault="006051F2" w:rsidP="00CA41C6">
      <w:pPr>
        <w:rPr>
          <w:rFonts w:cs="Arial"/>
          <w:b/>
        </w:rPr>
      </w:pPr>
    </w:p>
    <w:p w14:paraId="1BF76758" w14:textId="77777777" w:rsidR="006051F2" w:rsidRDefault="00F55EC4" w:rsidP="00CA41C6">
      <w:pPr>
        <w:rPr>
          <w:rFonts w:cs="Arial"/>
          <w:b/>
        </w:rPr>
      </w:pPr>
      <w:r>
        <w:rPr>
          <w:rFonts w:cs="Arial"/>
          <w:b/>
        </w:rPr>
        <w:t>Please indicate which area you are interested in becoming Locality Lead</w:t>
      </w:r>
      <w:r w:rsidR="00EF3B0B">
        <w:rPr>
          <w:rFonts w:cs="Arial"/>
          <w:b/>
        </w:rPr>
        <w:t xml:space="preserve"> for (Please choose ONE)</w:t>
      </w:r>
    </w:p>
    <w:p w14:paraId="7D444E24" w14:textId="77777777" w:rsidR="00306439" w:rsidRDefault="00306439" w:rsidP="00CA41C6">
      <w:pPr>
        <w:rPr>
          <w:rFonts w:cs="Arial"/>
          <w:b/>
        </w:rPr>
      </w:pPr>
    </w:p>
    <w:p w14:paraId="4076BD9B" w14:textId="77777777" w:rsidR="00306439" w:rsidRDefault="00306439" w:rsidP="00CA41C6">
      <w:pPr>
        <w:rPr>
          <w:rFonts w:cs="Arial"/>
          <w:b/>
        </w:rPr>
      </w:pPr>
      <w:r>
        <w:rPr>
          <w:rFonts w:cs="Arial"/>
          <w:b/>
        </w:rPr>
        <w:t xml:space="preserve">Bolton </w:t>
      </w:r>
    </w:p>
    <w:p w14:paraId="2654A6F9" w14:textId="77777777" w:rsidR="00306439" w:rsidRDefault="00306439" w:rsidP="00CA41C6">
      <w:pPr>
        <w:rPr>
          <w:rFonts w:cs="Arial"/>
          <w:b/>
        </w:rPr>
      </w:pPr>
      <w:r>
        <w:rPr>
          <w:rFonts w:cs="Arial"/>
          <w:b/>
        </w:rPr>
        <w:t xml:space="preserve">Bury </w:t>
      </w:r>
    </w:p>
    <w:p w14:paraId="189652C2" w14:textId="77777777" w:rsidR="00306439" w:rsidRDefault="00306439" w:rsidP="00CA41C6">
      <w:pPr>
        <w:rPr>
          <w:rFonts w:cs="Arial"/>
          <w:b/>
        </w:rPr>
      </w:pPr>
      <w:r>
        <w:rPr>
          <w:rFonts w:cs="Arial"/>
          <w:b/>
        </w:rPr>
        <w:t>HRM</w:t>
      </w:r>
    </w:p>
    <w:p w14:paraId="59F1AE12" w14:textId="77777777" w:rsidR="00306439" w:rsidRDefault="00306439" w:rsidP="00CA41C6">
      <w:pPr>
        <w:rPr>
          <w:rFonts w:cs="Arial"/>
          <w:b/>
        </w:rPr>
      </w:pPr>
      <w:r>
        <w:rPr>
          <w:rFonts w:cs="Arial"/>
          <w:b/>
        </w:rPr>
        <w:t>Oldham</w:t>
      </w:r>
    </w:p>
    <w:p w14:paraId="27AFE153" w14:textId="77777777" w:rsidR="00306439" w:rsidRDefault="00306439" w:rsidP="00CA41C6">
      <w:pPr>
        <w:rPr>
          <w:rFonts w:cs="Arial"/>
          <w:b/>
        </w:rPr>
      </w:pPr>
      <w:r>
        <w:rPr>
          <w:rFonts w:cs="Arial"/>
          <w:b/>
        </w:rPr>
        <w:t xml:space="preserve">Manchester </w:t>
      </w:r>
    </w:p>
    <w:p w14:paraId="2163FF80" w14:textId="77777777" w:rsidR="00306439" w:rsidRDefault="00306439" w:rsidP="00CA41C6">
      <w:pPr>
        <w:rPr>
          <w:rFonts w:cs="Arial"/>
          <w:b/>
        </w:rPr>
      </w:pPr>
      <w:proofErr w:type="spellStart"/>
      <w:r>
        <w:rPr>
          <w:rFonts w:cs="Arial"/>
          <w:b/>
        </w:rPr>
        <w:t>Salford</w:t>
      </w:r>
      <w:proofErr w:type="spellEnd"/>
    </w:p>
    <w:p w14:paraId="144D9CE1" w14:textId="77777777" w:rsidR="00306439" w:rsidRDefault="00306439" w:rsidP="00CA41C6">
      <w:pPr>
        <w:rPr>
          <w:rFonts w:cs="Arial"/>
          <w:b/>
        </w:rPr>
      </w:pPr>
      <w:r>
        <w:rPr>
          <w:rFonts w:cs="Arial"/>
          <w:b/>
        </w:rPr>
        <w:t>Stockport</w:t>
      </w:r>
    </w:p>
    <w:p w14:paraId="0088333E" w14:textId="77777777" w:rsidR="00306439" w:rsidRDefault="00306439" w:rsidP="00CA41C6">
      <w:pPr>
        <w:rPr>
          <w:rFonts w:cs="Arial"/>
          <w:b/>
        </w:rPr>
      </w:pPr>
      <w:proofErr w:type="spellStart"/>
      <w:r>
        <w:rPr>
          <w:rFonts w:cs="Arial"/>
          <w:b/>
        </w:rPr>
        <w:t>Tameside</w:t>
      </w:r>
      <w:proofErr w:type="spellEnd"/>
      <w:r>
        <w:rPr>
          <w:rFonts w:cs="Arial"/>
          <w:b/>
        </w:rPr>
        <w:t xml:space="preserve"> and </w:t>
      </w:r>
      <w:proofErr w:type="spellStart"/>
      <w:r>
        <w:rPr>
          <w:rFonts w:cs="Arial"/>
          <w:b/>
        </w:rPr>
        <w:t>Glossop</w:t>
      </w:r>
      <w:proofErr w:type="spellEnd"/>
      <w:r>
        <w:rPr>
          <w:rFonts w:cs="Arial"/>
          <w:b/>
        </w:rPr>
        <w:t xml:space="preserve"> </w:t>
      </w:r>
    </w:p>
    <w:p w14:paraId="04227A4A" w14:textId="77777777" w:rsidR="00306439" w:rsidRDefault="00306439" w:rsidP="00CA41C6">
      <w:pPr>
        <w:rPr>
          <w:rFonts w:cs="Arial"/>
          <w:b/>
        </w:rPr>
      </w:pPr>
      <w:r>
        <w:rPr>
          <w:rFonts w:cs="Arial"/>
          <w:b/>
        </w:rPr>
        <w:t xml:space="preserve">Trafford </w:t>
      </w:r>
    </w:p>
    <w:p w14:paraId="39BA152B" w14:textId="77777777" w:rsidR="00306439" w:rsidRPr="003656ED" w:rsidRDefault="00306439" w:rsidP="00CA41C6">
      <w:pPr>
        <w:rPr>
          <w:rFonts w:cs="Arial"/>
          <w:b/>
        </w:rPr>
      </w:pPr>
      <w:r>
        <w:rPr>
          <w:rFonts w:cs="Arial"/>
          <w:b/>
        </w:rPr>
        <w:t xml:space="preserve">Wigan </w:t>
      </w:r>
    </w:p>
    <w:p w14:paraId="32CADF02" w14:textId="77777777" w:rsidR="0049017A" w:rsidRPr="003656ED" w:rsidRDefault="0049017A" w:rsidP="00CA41C6">
      <w:pPr>
        <w:rPr>
          <w:rFonts w:cs="Arial"/>
          <w:noProof/>
          <w:lang w:val="en-GB" w:eastAsia="en-GB"/>
        </w:rPr>
      </w:pPr>
    </w:p>
    <w:p w14:paraId="2BDA15C9" w14:textId="77777777" w:rsidR="0049017A" w:rsidRPr="003656ED" w:rsidRDefault="0049017A" w:rsidP="00CA41C6">
      <w:pPr>
        <w:rPr>
          <w:rFonts w:cs="Arial"/>
          <w:b/>
          <w:noProof/>
          <w:lang w:val="en-GB" w:eastAsia="en-GB"/>
        </w:rPr>
      </w:pPr>
      <w:r w:rsidRPr="003656ED">
        <w:rPr>
          <w:rFonts w:cs="Arial"/>
          <w:b/>
          <w:noProof/>
          <w:lang w:val="en-GB" w:eastAsia="en-GB"/>
        </w:rPr>
        <w:t xml:space="preserve">Applicant </w:t>
      </w:r>
    </w:p>
    <w:p w14:paraId="6882937D" w14:textId="77777777" w:rsidR="0049017A" w:rsidRPr="003656ED" w:rsidRDefault="0049017A" w:rsidP="00CA41C6">
      <w:pPr>
        <w:rPr>
          <w:rFonts w:cs="Arial"/>
          <w:noProof/>
          <w:lang w:val="en-GB" w:eastAsia="en-GB"/>
        </w:rPr>
      </w:pPr>
    </w:p>
    <w:tbl>
      <w:tblPr>
        <w:tblStyle w:val="TableGrid"/>
        <w:tblW w:w="10720" w:type="dxa"/>
        <w:tblLook w:val="04A0" w:firstRow="1" w:lastRow="0" w:firstColumn="1" w:lastColumn="0" w:noHBand="0" w:noVBand="1"/>
      </w:tblPr>
      <w:tblGrid>
        <w:gridCol w:w="2713"/>
        <w:gridCol w:w="2885"/>
        <w:gridCol w:w="2708"/>
        <w:gridCol w:w="2414"/>
      </w:tblGrid>
      <w:tr w:rsidR="0049017A" w:rsidRPr="000751C4" w14:paraId="6CD5BEC7" w14:textId="77777777" w:rsidTr="0099232F">
        <w:trPr>
          <w:trHeight w:val="923"/>
        </w:trPr>
        <w:tc>
          <w:tcPr>
            <w:tcW w:w="2713" w:type="dxa"/>
          </w:tcPr>
          <w:p w14:paraId="74610995" w14:textId="77777777" w:rsidR="0049017A" w:rsidRPr="003656ED" w:rsidRDefault="0049017A" w:rsidP="00CA41C6">
            <w:pPr>
              <w:rPr>
                <w:rFonts w:cs="Arial"/>
                <w:noProof/>
                <w:lang w:val="en-GB" w:eastAsia="en-GB"/>
              </w:rPr>
            </w:pPr>
            <w:r w:rsidRPr="003656ED">
              <w:rPr>
                <w:rFonts w:cs="Arial"/>
                <w:noProof/>
                <w:lang w:val="en-GB" w:eastAsia="en-GB"/>
              </w:rPr>
              <w:t xml:space="preserve">Leaders name </w:t>
            </w:r>
          </w:p>
        </w:tc>
        <w:tc>
          <w:tcPr>
            <w:tcW w:w="2885" w:type="dxa"/>
          </w:tcPr>
          <w:p w14:paraId="49B99DE7" w14:textId="77777777" w:rsidR="0049017A" w:rsidRPr="003656ED" w:rsidRDefault="0049017A" w:rsidP="0049017A">
            <w:pPr>
              <w:rPr>
                <w:rFonts w:cs="Arial"/>
                <w:noProof/>
                <w:lang w:val="en-GB" w:eastAsia="en-GB"/>
              </w:rPr>
            </w:pPr>
            <w:r w:rsidRPr="003656ED">
              <w:rPr>
                <w:rFonts w:cs="Arial"/>
                <w:noProof/>
                <w:lang w:val="en-GB" w:eastAsia="en-GB"/>
              </w:rPr>
              <w:t xml:space="preserve">Organisation name address and contact details </w:t>
            </w:r>
          </w:p>
        </w:tc>
        <w:tc>
          <w:tcPr>
            <w:tcW w:w="2708" w:type="dxa"/>
          </w:tcPr>
          <w:p w14:paraId="70EB7BA9" w14:textId="77777777" w:rsidR="0049017A" w:rsidRPr="003656ED" w:rsidRDefault="0049017A" w:rsidP="00CA41C6">
            <w:pPr>
              <w:rPr>
                <w:rFonts w:cs="Arial"/>
                <w:noProof/>
                <w:lang w:val="en-GB" w:eastAsia="en-GB"/>
              </w:rPr>
            </w:pPr>
            <w:r w:rsidRPr="003656ED">
              <w:rPr>
                <w:rFonts w:cs="Arial"/>
                <w:noProof/>
                <w:lang w:val="en-GB" w:eastAsia="en-GB"/>
              </w:rPr>
              <w:t>Current Position</w:t>
            </w:r>
          </w:p>
        </w:tc>
        <w:tc>
          <w:tcPr>
            <w:tcW w:w="2414" w:type="dxa"/>
          </w:tcPr>
          <w:p w14:paraId="14F3ECF2" w14:textId="77777777" w:rsidR="0049017A" w:rsidRPr="003656ED" w:rsidRDefault="0049017A" w:rsidP="006051F2">
            <w:pPr>
              <w:rPr>
                <w:rFonts w:cs="Arial"/>
                <w:noProof/>
                <w:lang w:val="en-GB" w:eastAsia="en-GB"/>
              </w:rPr>
            </w:pPr>
            <w:r w:rsidRPr="003656ED">
              <w:rPr>
                <w:rFonts w:cs="Arial"/>
                <w:noProof/>
                <w:lang w:val="en-GB" w:eastAsia="en-GB"/>
              </w:rPr>
              <w:t>GM</w:t>
            </w:r>
            <w:r w:rsidR="00EF3B0B">
              <w:rPr>
                <w:rFonts w:cs="Arial"/>
                <w:noProof/>
                <w:lang w:val="en-GB" w:eastAsia="en-GB"/>
              </w:rPr>
              <w:t xml:space="preserve"> </w:t>
            </w:r>
            <w:r w:rsidRPr="003656ED">
              <w:rPr>
                <w:rFonts w:cs="Arial"/>
                <w:noProof/>
                <w:lang w:val="en-GB" w:eastAsia="en-GB"/>
              </w:rPr>
              <w:t>L</w:t>
            </w:r>
            <w:r w:rsidR="006051F2" w:rsidRPr="003656ED">
              <w:rPr>
                <w:rFonts w:cs="Arial"/>
                <w:noProof/>
                <w:lang w:val="en-GB" w:eastAsia="en-GB"/>
              </w:rPr>
              <w:t>ocaility Area</w:t>
            </w:r>
            <w:r w:rsidR="00F55EC4">
              <w:rPr>
                <w:rFonts w:cs="Arial"/>
                <w:noProof/>
                <w:lang w:val="en-GB" w:eastAsia="en-GB"/>
              </w:rPr>
              <w:t xml:space="preserve"> </w:t>
            </w:r>
            <w:r w:rsidR="006051F2" w:rsidRPr="003656ED">
              <w:rPr>
                <w:rFonts w:cs="Arial"/>
                <w:noProof/>
                <w:lang w:val="en-GB" w:eastAsia="en-GB"/>
              </w:rPr>
              <w:t>(s)</w:t>
            </w:r>
            <w:r w:rsidRPr="003656ED">
              <w:rPr>
                <w:rFonts w:cs="Arial"/>
                <w:noProof/>
                <w:lang w:val="en-GB" w:eastAsia="en-GB"/>
              </w:rPr>
              <w:t xml:space="preserve"> operating within</w:t>
            </w:r>
          </w:p>
        </w:tc>
      </w:tr>
      <w:tr w:rsidR="0049017A" w:rsidRPr="000751C4" w14:paraId="06D52A8D" w14:textId="77777777" w:rsidTr="0099232F">
        <w:trPr>
          <w:trHeight w:val="3942"/>
        </w:trPr>
        <w:tc>
          <w:tcPr>
            <w:tcW w:w="2713" w:type="dxa"/>
          </w:tcPr>
          <w:p w14:paraId="5F04C157" w14:textId="77777777" w:rsidR="0049017A" w:rsidRPr="003656ED" w:rsidRDefault="0049017A" w:rsidP="00CA41C6">
            <w:pPr>
              <w:rPr>
                <w:rFonts w:cs="Arial"/>
                <w:noProof/>
                <w:lang w:val="en-GB" w:eastAsia="en-GB"/>
              </w:rPr>
            </w:pPr>
          </w:p>
          <w:p w14:paraId="547A19EB" w14:textId="77777777" w:rsidR="0049017A" w:rsidRPr="003656ED" w:rsidRDefault="0049017A" w:rsidP="00CA41C6">
            <w:pPr>
              <w:rPr>
                <w:rFonts w:cs="Arial"/>
                <w:noProof/>
                <w:lang w:val="en-GB" w:eastAsia="en-GB"/>
              </w:rPr>
            </w:pPr>
          </w:p>
          <w:p w14:paraId="6B413B1D" w14:textId="77777777" w:rsidR="0049017A" w:rsidRPr="003656ED" w:rsidRDefault="0049017A" w:rsidP="00CA41C6">
            <w:pPr>
              <w:rPr>
                <w:rFonts w:cs="Arial"/>
                <w:noProof/>
                <w:lang w:val="en-GB" w:eastAsia="en-GB"/>
              </w:rPr>
            </w:pPr>
          </w:p>
          <w:p w14:paraId="4085B335" w14:textId="77777777" w:rsidR="0049017A" w:rsidRPr="003656ED" w:rsidRDefault="0049017A" w:rsidP="00CA41C6">
            <w:pPr>
              <w:rPr>
                <w:rFonts w:cs="Arial"/>
                <w:noProof/>
                <w:lang w:val="en-GB" w:eastAsia="en-GB"/>
              </w:rPr>
            </w:pPr>
          </w:p>
          <w:p w14:paraId="6438D2D7" w14:textId="77777777" w:rsidR="0049017A" w:rsidRPr="003656ED" w:rsidRDefault="0049017A" w:rsidP="00CA41C6">
            <w:pPr>
              <w:rPr>
                <w:rFonts w:cs="Arial"/>
                <w:noProof/>
                <w:lang w:val="en-GB" w:eastAsia="en-GB"/>
              </w:rPr>
            </w:pPr>
          </w:p>
          <w:p w14:paraId="72FD7318" w14:textId="77777777" w:rsidR="0049017A" w:rsidRPr="003656ED" w:rsidRDefault="0049017A" w:rsidP="00CA41C6">
            <w:pPr>
              <w:rPr>
                <w:rFonts w:cs="Arial"/>
                <w:noProof/>
                <w:lang w:val="en-GB" w:eastAsia="en-GB"/>
              </w:rPr>
            </w:pPr>
          </w:p>
        </w:tc>
        <w:tc>
          <w:tcPr>
            <w:tcW w:w="2885" w:type="dxa"/>
          </w:tcPr>
          <w:p w14:paraId="00355CA1" w14:textId="77777777" w:rsidR="0049017A" w:rsidRPr="003656ED" w:rsidRDefault="0049017A" w:rsidP="00CA41C6">
            <w:pPr>
              <w:rPr>
                <w:rFonts w:cs="Arial"/>
                <w:noProof/>
                <w:lang w:val="en-GB" w:eastAsia="en-GB"/>
              </w:rPr>
            </w:pPr>
          </w:p>
        </w:tc>
        <w:tc>
          <w:tcPr>
            <w:tcW w:w="2708" w:type="dxa"/>
          </w:tcPr>
          <w:p w14:paraId="1A2F382D" w14:textId="77777777" w:rsidR="0049017A" w:rsidRPr="003656ED" w:rsidRDefault="0049017A" w:rsidP="00CA41C6">
            <w:pPr>
              <w:rPr>
                <w:rFonts w:cs="Arial"/>
                <w:noProof/>
                <w:lang w:val="en-GB" w:eastAsia="en-GB"/>
              </w:rPr>
            </w:pPr>
          </w:p>
        </w:tc>
        <w:tc>
          <w:tcPr>
            <w:tcW w:w="2414" w:type="dxa"/>
          </w:tcPr>
          <w:p w14:paraId="208AC5DB" w14:textId="77777777" w:rsidR="0049017A" w:rsidRPr="003656ED" w:rsidRDefault="0049017A" w:rsidP="00CA41C6">
            <w:pPr>
              <w:rPr>
                <w:rFonts w:cs="Arial"/>
                <w:noProof/>
                <w:lang w:val="en-GB" w:eastAsia="en-GB"/>
              </w:rPr>
            </w:pPr>
          </w:p>
        </w:tc>
      </w:tr>
    </w:tbl>
    <w:p w14:paraId="3ACE0D8F" w14:textId="77777777" w:rsidR="0049017A" w:rsidRPr="003656ED" w:rsidRDefault="0049017A" w:rsidP="00CA41C6">
      <w:pPr>
        <w:rPr>
          <w:rFonts w:cs="Arial"/>
          <w:noProof/>
          <w:lang w:val="en-GB" w:eastAsia="en-GB"/>
        </w:rPr>
      </w:pPr>
    </w:p>
    <w:p w14:paraId="0DEAF27B" w14:textId="77777777" w:rsidR="00853B31" w:rsidRPr="003656ED" w:rsidRDefault="00853B31">
      <w:pPr>
        <w:spacing w:after="200" w:line="276" w:lineRule="auto"/>
        <w:rPr>
          <w:rFonts w:cs="Arial"/>
          <w:noProof/>
          <w:lang w:val="en-GB" w:eastAsia="en-GB"/>
        </w:rPr>
      </w:pPr>
      <w:r w:rsidRPr="003656ED">
        <w:rPr>
          <w:rFonts w:cs="Arial"/>
          <w:noProof/>
          <w:lang w:val="en-GB" w:eastAsia="en-GB"/>
        </w:rPr>
        <w:br w:type="page"/>
      </w:r>
    </w:p>
    <w:p w14:paraId="09650FC2" w14:textId="77777777" w:rsidR="0099232F" w:rsidRPr="003656ED" w:rsidRDefault="0099232F" w:rsidP="00CA41C6">
      <w:pPr>
        <w:rPr>
          <w:rFonts w:cs="Arial"/>
          <w:noProof/>
          <w:lang w:val="en-GB" w:eastAsia="en-GB"/>
        </w:rPr>
      </w:pPr>
    </w:p>
    <w:p w14:paraId="051A4C5D" w14:textId="77777777" w:rsidR="00552C51" w:rsidRPr="003656ED" w:rsidRDefault="00E477CA" w:rsidP="001D0953">
      <w:pPr>
        <w:pStyle w:val="ListParagraph"/>
        <w:numPr>
          <w:ilvl w:val="0"/>
          <w:numId w:val="7"/>
        </w:numPr>
        <w:rPr>
          <w:rFonts w:cs="Arial"/>
          <w:noProof/>
          <w:lang w:val="en-GB" w:eastAsia="en-GB"/>
        </w:rPr>
      </w:pPr>
      <w:r w:rsidRPr="003656ED">
        <w:rPr>
          <w:rFonts w:cs="Arial"/>
          <w:noProof/>
          <w:lang w:val="en-GB" w:eastAsia="en-GB"/>
        </w:rPr>
        <w:t xml:space="preserve">Please state your </w:t>
      </w:r>
      <w:r w:rsidRPr="003656ED">
        <w:rPr>
          <w:rFonts w:cs="Arial"/>
          <w:b/>
          <w:noProof/>
          <w:lang w:val="en-GB" w:eastAsia="en-GB"/>
        </w:rPr>
        <w:t xml:space="preserve">professional experience of </w:t>
      </w:r>
      <w:r w:rsidR="0049017A" w:rsidRPr="003656ED">
        <w:rPr>
          <w:rFonts w:cs="Arial"/>
          <w:b/>
          <w:noProof/>
          <w:lang w:val="en-GB" w:eastAsia="en-GB"/>
        </w:rPr>
        <w:t>leadership</w:t>
      </w:r>
      <w:r w:rsidR="001D0953" w:rsidRPr="003656ED">
        <w:rPr>
          <w:rFonts w:cs="Arial"/>
          <w:b/>
          <w:noProof/>
          <w:lang w:val="en-GB" w:eastAsia="en-GB"/>
        </w:rPr>
        <w:t xml:space="preserve"> </w:t>
      </w:r>
      <w:r w:rsidR="001D0953" w:rsidRPr="003656ED">
        <w:rPr>
          <w:rFonts w:cs="Arial"/>
          <w:noProof/>
          <w:lang w:val="en-GB" w:eastAsia="en-GB"/>
        </w:rPr>
        <w:t>drawing out your relevant  specialsims</w:t>
      </w:r>
      <w:r w:rsidR="00306439">
        <w:rPr>
          <w:rFonts w:cs="Arial"/>
          <w:noProof/>
          <w:lang w:val="en-GB" w:eastAsia="en-GB"/>
        </w:rPr>
        <w:t>,</w:t>
      </w:r>
      <w:r w:rsidR="001D0953" w:rsidRPr="003656ED">
        <w:rPr>
          <w:rFonts w:cs="Arial"/>
          <w:noProof/>
          <w:lang w:val="en-GB" w:eastAsia="en-GB"/>
        </w:rPr>
        <w:t xml:space="preserve"> expertise</w:t>
      </w:r>
      <w:r w:rsidR="00306439">
        <w:rPr>
          <w:rFonts w:cs="Arial"/>
          <w:noProof/>
          <w:lang w:val="en-GB" w:eastAsia="en-GB"/>
        </w:rPr>
        <w:t>, networks and influence</w:t>
      </w:r>
      <w:r w:rsidR="001D0953" w:rsidRPr="003656ED">
        <w:rPr>
          <w:rFonts w:cs="Arial"/>
          <w:noProof/>
          <w:lang w:val="en-GB" w:eastAsia="en-GB"/>
        </w:rPr>
        <w:t xml:space="preserve"> in relation to </w:t>
      </w:r>
      <w:r w:rsidR="00306439">
        <w:rPr>
          <w:rFonts w:cs="Arial"/>
          <w:noProof/>
          <w:lang w:val="en-GB" w:eastAsia="en-GB"/>
        </w:rPr>
        <w:t>the locality that you are interested in becoming the local lead in.</w:t>
      </w:r>
      <w:r w:rsidR="001D0953" w:rsidRPr="003656ED">
        <w:rPr>
          <w:rFonts w:cs="Arial"/>
          <w:noProof/>
          <w:lang w:val="en-GB" w:eastAsia="en-GB"/>
        </w:rPr>
        <w:t>.</w:t>
      </w:r>
    </w:p>
    <w:p w14:paraId="5CF038D1" w14:textId="77777777" w:rsidR="00E477CA" w:rsidRPr="003656ED" w:rsidRDefault="00E477CA" w:rsidP="003656ED">
      <w:pPr>
        <w:pStyle w:val="ListParagraph"/>
        <w:rPr>
          <w:rFonts w:cs="Arial"/>
          <w:noProof/>
          <w:lang w:val="en-GB" w:eastAsia="en-GB"/>
        </w:rPr>
      </w:pPr>
      <w:r w:rsidRPr="003656ED">
        <w:rPr>
          <w:rFonts w:cs="Arial"/>
          <w:noProof/>
          <w:lang w:val="en-GB" w:eastAsia="en-GB"/>
        </w:rPr>
        <w:t>(500 words</w:t>
      </w:r>
      <w:r w:rsidR="0049017A" w:rsidRPr="003656ED">
        <w:rPr>
          <w:rFonts w:cs="Arial"/>
          <w:noProof/>
          <w:lang w:val="en-GB" w:eastAsia="en-GB"/>
        </w:rPr>
        <w:t xml:space="preserve"> max</w:t>
      </w:r>
      <w:r w:rsidRPr="003656ED">
        <w:rPr>
          <w:rFonts w:cs="Arial"/>
          <w:noProof/>
          <w:lang w:val="en-GB" w:eastAsia="en-GB"/>
        </w:rPr>
        <w:t>)</w:t>
      </w:r>
    </w:p>
    <w:p w14:paraId="06C08A23" w14:textId="77777777" w:rsidR="00E477CA" w:rsidRPr="003656ED" w:rsidRDefault="00E477CA" w:rsidP="00CA41C6">
      <w:pPr>
        <w:rPr>
          <w:rFonts w:cs="Arial"/>
          <w:noProof/>
          <w:lang w:val="en-GB" w:eastAsia="en-GB"/>
        </w:rPr>
      </w:pPr>
    </w:p>
    <w:p w14:paraId="23801CE2" w14:textId="77777777" w:rsidR="0049017A" w:rsidRPr="003656ED" w:rsidRDefault="0049017A" w:rsidP="00CA41C6">
      <w:pPr>
        <w:rPr>
          <w:rFonts w:cs="Arial"/>
          <w:noProof/>
          <w:lang w:val="en-GB" w:eastAsia="en-GB"/>
        </w:rPr>
      </w:pPr>
    </w:p>
    <w:p w14:paraId="04E0DE7A" w14:textId="77777777" w:rsidR="0099232F" w:rsidRPr="003656ED" w:rsidRDefault="0099232F" w:rsidP="00CA41C6">
      <w:pPr>
        <w:rPr>
          <w:rFonts w:cs="Arial"/>
          <w:noProof/>
          <w:lang w:val="en-GB" w:eastAsia="en-GB"/>
        </w:rPr>
      </w:pPr>
    </w:p>
    <w:p w14:paraId="41C38FAA" w14:textId="77777777" w:rsidR="0099232F" w:rsidRPr="003656ED" w:rsidRDefault="0099232F" w:rsidP="00CA41C6">
      <w:pPr>
        <w:rPr>
          <w:rFonts w:cs="Arial"/>
          <w:noProof/>
          <w:lang w:val="en-GB" w:eastAsia="en-GB"/>
        </w:rPr>
      </w:pPr>
    </w:p>
    <w:p w14:paraId="066B4015" w14:textId="77777777" w:rsidR="0099232F" w:rsidRPr="003656ED" w:rsidRDefault="0099232F" w:rsidP="00CA41C6">
      <w:pPr>
        <w:rPr>
          <w:rFonts w:cs="Arial"/>
          <w:noProof/>
          <w:lang w:val="en-GB" w:eastAsia="en-GB"/>
        </w:rPr>
      </w:pPr>
    </w:p>
    <w:p w14:paraId="5B861881" w14:textId="77777777" w:rsidR="00552C51" w:rsidRPr="003656ED" w:rsidRDefault="00552C51" w:rsidP="00CA41C6">
      <w:pPr>
        <w:rPr>
          <w:rFonts w:cs="Arial"/>
          <w:noProof/>
          <w:lang w:val="en-GB" w:eastAsia="en-GB"/>
        </w:rPr>
      </w:pPr>
    </w:p>
    <w:p w14:paraId="4266F384" w14:textId="77777777" w:rsidR="00552C51" w:rsidRPr="003656ED" w:rsidRDefault="00552C51" w:rsidP="00CA41C6">
      <w:pPr>
        <w:rPr>
          <w:rFonts w:cs="Arial"/>
          <w:noProof/>
          <w:lang w:val="en-GB" w:eastAsia="en-GB"/>
        </w:rPr>
      </w:pPr>
    </w:p>
    <w:p w14:paraId="0298E2F4" w14:textId="77777777" w:rsidR="00552C51" w:rsidRPr="003656ED" w:rsidRDefault="00552C51" w:rsidP="00CA41C6">
      <w:pPr>
        <w:rPr>
          <w:rFonts w:cs="Arial"/>
          <w:noProof/>
          <w:lang w:val="en-GB" w:eastAsia="en-GB"/>
        </w:rPr>
      </w:pPr>
    </w:p>
    <w:p w14:paraId="3E474F81" w14:textId="77777777" w:rsidR="00552C51" w:rsidRPr="003656ED" w:rsidRDefault="00552C51" w:rsidP="00CA41C6">
      <w:pPr>
        <w:rPr>
          <w:rFonts w:cs="Arial"/>
          <w:noProof/>
          <w:lang w:val="en-GB" w:eastAsia="en-GB"/>
        </w:rPr>
      </w:pPr>
    </w:p>
    <w:p w14:paraId="50C1EFCA" w14:textId="77777777" w:rsidR="00552C51" w:rsidRPr="003656ED" w:rsidRDefault="00552C51" w:rsidP="00CA41C6">
      <w:pPr>
        <w:rPr>
          <w:rFonts w:cs="Arial"/>
          <w:noProof/>
          <w:lang w:val="en-GB" w:eastAsia="en-GB"/>
        </w:rPr>
      </w:pPr>
    </w:p>
    <w:p w14:paraId="3B1906C1" w14:textId="77777777" w:rsidR="00552C51" w:rsidRPr="003656ED" w:rsidRDefault="00552C51" w:rsidP="00CA41C6">
      <w:pPr>
        <w:rPr>
          <w:rFonts w:cs="Arial"/>
          <w:noProof/>
          <w:lang w:val="en-GB" w:eastAsia="en-GB"/>
        </w:rPr>
      </w:pPr>
    </w:p>
    <w:p w14:paraId="4A24E2F1" w14:textId="77777777" w:rsidR="00552C51" w:rsidRPr="003656ED" w:rsidRDefault="00552C51" w:rsidP="00CA41C6">
      <w:pPr>
        <w:rPr>
          <w:rFonts w:cs="Arial"/>
          <w:noProof/>
          <w:lang w:val="en-GB" w:eastAsia="en-GB"/>
        </w:rPr>
      </w:pPr>
    </w:p>
    <w:p w14:paraId="042326AC" w14:textId="77777777" w:rsidR="00552C51" w:rsidRPr="003656ED" w:rsidRDefault="00552C51" w:rsidP="00CA41C6">
      <w:pPr>
        <w:rPr>
          <w:rFonts w:cs="Arial"/>
          <w:noProof/>
          <w:lang w:val="en-GB" w:eastAsia="en-GB"/>
        </w:rPr>
      </w:pPr>
    </w:p>
    <w:p w14:paraId="538F5645" w14:textId="77777777" w:rsidR="00552C51" w:rsidRPr="003656ED" w:rsidRDefault="00552C51" w:rsidP="00CA41C6">
      <w:pPr>
        <w:rPr>
          <w:rFonts w:cs="Arial"/>
          <w:noProof/>
          <w:lang w:val="en-GB" w:eastAsia="en-GB"/>
        </w:rPr>
      </w:pPr>
    </w:p>
    <w:p w14:paraId="3CED8157" w14:textId="77777777" w:rsidR="00552C51" w:rsidRPr="003656ED" w:rsidRDefault="00552C51" w:rsidP="00CA41C6">
      <w:pPr>
        <w:rPr>
          <w:rFonts w:cs="Arial"/>
          <w:noProof/>
          <w:lang w:val="en-GB" w:eastAsia="en-GB"/>
        </w:rPr>
      </w:pPr>
    </w:p>
    <w:p w14:paraId="7E87AC23" w14:textId="77777777" w:rsidR="00552C51" w:rsidRPr="003656ED" w:rsidRDefault="00552C51" w:rsidP="00CA41C6">
      <w:pPr>
        <w:rPr>
          <w:rFonts w:cs="Arial"/>
          <w:noProof/>
          <w:lang w:val="en-GB" w:eastAsia="en-GB"/>
        </w:rPr>
      </w:pPr>
    </w:p>
    <w:p w14:paraId="35E3AA22" w14:textId="77777777" w:rsidR="00552C51" w:rsidRPr="003656ED" w:rsidRDefault="00552C51" w:rsidP="00CA41C6">
      <w:pPr>
        <w:rPr>
          <w:rFonts w:cs="Arial"/>
          <w:noProof/>
          <w:lang w:val="en-GB" w:eastAsia="en-GB"/>
        </w:rPr>
      </w:pPr>
    </w:p>
    <w:p w14:paraId="7A02B815" w14:textId="77777777" w:rsidR="00552C51" w:rsidRPr="003656ED" w:rsidRDefault="00552C51" w:rsidP="00CA41C6">
      <w:pPr>
        <w:rPr>
          <w:rFonts w:cs="Arial"/>
          <w:noProof/>
          <w:lang w:val="en-GB" w:eastAsia="en-GB"/>
        </w:rPr>
      </w:pPr>
    </w:p>
    <w:p w14:paraId="555D06BF" w14:textId="77777777" w:rsidR="00552C51" w:rsidRPr="003656ED" w:rsidRDefault="00552C51" w:rsidP="00CA41C6">
      <w:pPr>
        <w:rPr>
          <w:rFonts w:cs="Arial"/>
          <w:noProof/>
          <w:lang w:val="en-GB" w:eastAsia="en-GB"/>
        </w:rPr>
      </w:pPr>
    </w:p>
    <w:p w14:paraId="6CD8B6CF" w14:textId="77777777" w:rsidR="00552C51" w:rsidRPr="003656ED" w:rsidRDefault="00552C51" w:rsidP="00CA41C6">
      <w:pPr>
        <w:rPr>
          <w:rFonts w:cs="Arial"/>
          <w:noProof/>
          <w:lang w:val="en-GB" w:eastAsia="en-GB"/>
        </w:rPr>
      </w:pPr>
    </w:p>
    <w:p w14:paraId="50EA12D7" w14:textId="77777777" w:rsidR="00552C51" w:rsidRPr="003656ED" w:rsidRDefault="00552C51" w:rsidP="00CA41C6">
      <w:pPr>
        <w:rPr>
          <w:rFonts w:cs="Arial"/>
          <w:noProof/>
          <w:lang w:val="en-GB" w:eastAsia="en-GB"/>
        </w:rPr>
      </w:pPr>
    </w:p>
    <w:p w14:paraId="3EE1B4D2" w14:textId="77777777" w:rsidR="00552C51" w:rsidRPr="003656ED" w:rsidRDefault="00552C51" w:rsidP="00CA41C6">
      <w:pPr>
        <w:rPr>
          <w:rFonts w:cs="Arial"/>
          <w:noProof/>
          <w:lang w:val="en-GB" w:eastAsia="en-GB"/>
        </w:rPr>
      </w:pPr>
    </w:p>
    <w:p w14:paraId="73E2B9A6" w14:textId="77777777" w:rsidR="00552C51" w:rsidRPr="003656ED" w:rsidRDefault="00552C51" w:rsidP="00CA41C6">
      <w:pPr>
        <w:rPr>
          <w:rFonts w:cs="Arial"/>
          <w:noProof/>
          <w:lang w:val="en-GB" w:eastAsia="en-GB"/>
        </w:rPr>
      </w:pPr>
    </w:p>
    <w:p w14:paraId="5BF8FB95" w14:textId="77777777" w:rsidR="00552C51" w:rsidRPr="003656ED" w:rsidRDefault="00552C51" w:rsidP="00CA41C6">
      <w:pPr>
        <w:rPr>
          <w:rFonts w:cs="Arial"/>
          <w:noProof/>
          <w:lang w:val="en-GB" w:eastAsia="en-GB"/>
        </w:rPr>
      </w:pPr>
    </w:p>
    <w:p w14:paraId="79D85AB8" w14:textId="77777777" w:rsidR="00552C51" w:rsidRPr="003656ED" w:rsidRDefault="00E477CA" w:rsidP="00E33AD6">
      <w:pPr>
        <w:pStyle w:val="ListParagraph"/>
        <w:numPr>
          <w:ilvl w:val="0"/>
          <w:numId w:val="7"/>
        </w:numPr>
        <w:rPr>
          <w:rFonts w:cs="Arial"/>
          <w:noProof/>
          <w:lang w:val="en-GB" w:eastAsia="en-GB"/>
        </w:rPr>
      </w:pPr>
      <w:r w:rsidRPr="003656ED">
        <w:rPr>
          <w:rFonts w:cs="Arial"/>
          <w:noProof/>
          <w:lang w:val="en-GB" w:eastAsia="en-GB"/>
        </w:rPr>
        <w:t>Please state</w:t>
      </w:r>
      <w:r w:rsidR="00306439">
        <w:rPr>
          <w:rFonts w:cs="Arial"/>
          <w:noProof/>
          <w:lang w:val="en-GB" w:eastAsia="en-GB"/>
        </w:rPr>
        <w:t xml:space="preserve"> your wider expertise relevant to a leadership role around mental health and wellebing in Greater Manchester – this can be at a</w:t>
      </w:r>
      <w:r w:rsidR="001D0953" w:rsidRPr="003656ED">
        <w:rPr>
          <w:rFonts w:cs="Arial"/>
          <w:noProof/>
          <w:lang w:val="en-GB" w:eastAsia="en-GB"/>
        </w:rPr>
        <w:t xml:space="preserve">t a </w:t>
      </w:r>
      <w:r w:rsidR="00552C51" w:rsidRPr="003656ED">
        <w:rPr>
          <w:rFonts w:cs="Arial"/>
          <w:noProof/>
          <w:lang w:val="en-GB" w:eastAsia="en-GB"/>
        </w:rPr>
        <w:t xml:space="preserve">neighbourhood, locality </w:t>
      </w:r>
      <w:r w:rsidRPr="003656ED">
        <w:rPr>
          <w:rFonts w:cs="Arial"/>
          <w:noProof/>
          <w:lang w:val="en-GB" w:eastAsia="en-GB"/>
        </w:rPr>
        <w:t>,</w:t>
      </w:r>
      <w:r w:rsidR="00552C51" w:rsidRPr="003656ED">
        <w:rPr>
          <w:rFonts w:cs="Arial"/>
          <w:noProof/>
          <w:lang w:val="en-GB" w:eastAsia="en-GB"/>
        </w:rPr>
        <w:t>Greater Manchester</w:t>
      </w:r>
      <w:r w:rsidR="001D0953" w:rsidRPr="003656ED">
        <w:rPr>
          <w:rFonts w:cs="Arial"/>
          <w:noProof/>
          <w:lang w:val="en-GB" w:eastAsia="en-GB"/>
        </w:rPr>
        <w:t xml:space="preserve">, North West </w:t>
      </w:r>
      <w:r w:rsidR="00552C51" w:rsidRPr="003656ED">
        <w:rPr>
          <w:rFonts w:cs="Arial"/>
          <w:noProof/>
          <w:lang w:val="en-GB" w:eastAsia="en-GB"/>
        </w:rPr>
        <w:t>and/</w:t>
      </w:r>
      <w:r w:rsidR="001D0953" w:rsidRPr="003656ED">
        <w:rPr>
          <w:rFonts w:cs="Arial"/>
          <w:noProof/>
          <w:lang w:val="en-GB" w:eastAsia="en-GB"/>
        </w:rPr>
        <w:t>or national level .</w:t>
      </w:r>
      <w:r w:rsidR="0049017A" w:rsidRPr="003656ED">
        <w:rPr>
          <w:rFonts w:cs="Arial"/>
          <w:noProof/>
          <w:lang w:val="en-GB" w:eastAsia="en-GB"/>
        </w:rPr>
        <w:t xml:space="preserve"> </w:t>
      </w:r>
    </w:p>
    <w:p w14:paraId="7C1D2BA4" w14:textId="77777777" w:rsidR="00E477CA" w:rsidRPr="003656ED" w:rsidRDefault="00552C51" w:rsidP="003656ED">
      <w:pPr>
        <w:ind w:left="360"/>
        <w:rPr>
          <w:rFonts w:cs="Arial"/>
          <w:noProof/>
          <w:lang w:val="en-GB" w:eastAsia="en-GB"/>
        </w:rPr>
      </w:pPr>
      <w:r w:rsidRPr="003656ED">
        <w:rPr>
          <w:rFonts w:cs="Arial"/>
          <w:noProof/>
          <w:lang w:val="en-GB" w:eastAsia="en-GB"/>
        </w:rPr>
        <w:t xml:space="preserve">     </w:t>
      </w:r>
      <w:r w:rsidR="0049017A" w:rsidRPr="003656ED">
        <w:rPr>
          <w:rFonts w:cs="Arial"/>
          <w:noProof/>
          <w:lang w:val="en-GB" w:eastAsia="en-GB"/>
        </w:rPr>
        <w:t>(500 words max)</w:t>
      </w:r>
    </w:p>
    <w:p w14:paraId="06203AE0" w14:textId="77777777" w:rsidR="001D0953" w:rsidRPr="003656ED" w:rsidRDefault="001D0953" w:rsidP="001D0953">
      <w:pPr>
        <w:ind w:left="360"/>
        <w:rPr>
          <w:rFonts w:cs="Arial"/>
          <w:noProof/>
          <w:lang w:val="en-GB" w:eastAsia="en-GB"/>
        </w:rPr>
      </w:pPr>
    </w:p>
    <w:p w14:paraId="1D7F6670" w14:textId="77777777" w:rsidR="00CA41C6" w:rsidRPr="003656ED" w:rsidRDefault="00CA41C6" w:rsidP="00CA41C6">
      <w:pPr>
        <w:pStyle w:val="ListParagraph"/>
        <w:rPr>
          <w:rFonts w:cs="Arial"/>
        </w:rPr>
      </w:pPr>
    </w:p>
    <w:p w14:paraId="3B899FF8" w14:textId="77777777" w:rsidR="00E477CA" w:rsidRPr="003656ED" w:rsidRDefault="00E477CA" w:rsidP="00CA41C6">
      <w:pPr>
        <w:pStyle w:val="Heading1"/>
        <w:rPr>
          <w:rFonts w:ascii="Arial" w:hAnsi="Arial" w:cs="Arial"/>
          <w:sz w:val="24"/>
          <w:szCs w:val="24"/>
        </w:rPr>
      </w:pPr>
    </w:p>
    <w:p w14:paraId="29CAB94C" w14:textId="77777777" w:rsidR="0099232F" w:rsidRPr="003656ED" w:rsidRDefault="0099232F" w:rsidP="0099232F">
      <w:pPr>
        <w:rPr>
          <w:rFonts w:cs="Arial"/>
        </w:rPr>
      </w:pPr>
    </w:p>
    <w:p w14:paraId="61336808" w14:textId="77777777" w:rsidR="0099232F" w:rsidRPr="003656ED" w:rsidRDefault="0099232F" w:rsidP="0099232F">
      <w:pPr>
        <w:rPr>
          <w:rFonts w:cs="Arial"/>
        </w:rPr>
      </w:pPr>
    </w:p>
    <w:p w14:paraId="0C2AE96E" w14:textId="77777777" w:rsidR="0099232F" w:rsidRPr="003656ED" w:rsidRDefault="0099232F" w:rsidP="0099232F">
      <w:pPr>
        <w:rPr>
          <w:rFonts w:cs="Arial"/>
        </w:rPr>
      </w:pPr>
    </w:p>
    <w:p w14:paraId="6549D15D" w14:textId="77777777" w:rsidR="0099232F" w:rsidRPr="003656ED" w:rsidRDefault="0099232F" w:rsidP="0099232F">
      <w:pPr>
        <w:rPr>
          <w:rFonts w:cs="Arial"/>
        </w:rPr>
      </w:pPr>
    </w:p>
    <w:p w14:paraId="5BF1C3A9" w14:textId="77777777" w:rsidR="0099232F" w:rsidRPr="003656ED" w:rsidRDefault="0099232F" w:rsidP="0099232F">
      <w:pPr>
        <w:rPr>
          <w:rFonts w:cs="Arial"/>
        </w:rPr>
      </w:pPr>
    </w:p>
    <w:p w14:paraId="64EC134B" w14:textId="77777777" w:rsidR="0099232F" w:rsidRPr="003656ED" w:rsidRDefault="0099232F" w:rsidP="0099232F">
      <w:pPr>
        <w:rPr>
          <w:rFonts w:cs="Arial"/>
        </w:rPr>
      </w:pPr>
    </w:p>
    <w:p w14:paraId="4FAD0979" w14:textId="77777777" w:rsidR="0099232F" w:rsidRPr="003656ED" w:rsidRDefault="0099232F" w:rsidP="0099232F">
      <w:pPr>
        <w:rPr>
          <w:rFonts w:cs="Arial"/>
        </w:rPr>
      </w:pPr>
    </w:p>
    <w:p w14:paraId="3C515002" w14:textId="77777777" w:rsidR="0099232F" w:rsidRPr="003656ED" w:rsidRDefault="0099232F" w:rsidP="0099232F">
      <w:pPr>
        <w:rPr>
          <w:rFonts w:cs="Arial"/>
        </w:rPr>
      </w:pPr>
    </w:p>
    <w:p w14:paraId="16772988" w14:textId="77777777" w:rsidR="0099232F" w:rsidRPr="003656ED" w:rsidRDefault="0099232F" w:rsidP="0099232F">
      <w:pPr>
        <w:rPr>
          <w:rFonts w:cs="Arial"/>
        </w:rPr>
      </w:pPr>
    </w:p>
    <w:p w14:paraId="748100D9" w14:textId="77777777" w:rsidR="00E477CA" w:rsidRPr="003656ED" w:rsidRDefault="00E477CA" w:rsidP="00E477CA">
      <w:pPr>
        <w:rPr>
          <w:rFonts w:cs="Arial"/>
          <w:noProof/>
          <w:lang w:val="en-GB" w:eastAsia="en-GB"/>
        </w:rPr>
      </w:pPr>
    </w:p>
    <w:p w14:paraId="140A78C0" w14:textId="77777777" w:rsidR="00552C51" w:rsidRPr="003656ED" w:rsidRDefault="00552C51" w:rsidP="00E477CA">
      <w:pPr>
        <w:rPr>
          <w:rFonts w:cs="Arial"/>
          <w:noProof/>
          <w:lang w:val="en-GB" w:eastAsia="en-GB"/>
        </w:rPr>
      </w:pPr>
    </w:p>
    <w:p w14:paraId="70C71139" w14:textId="77777777" w:rsidR="00552C51" w:rsidRPr="003656ED" w:rsidRDefault="00552C51" w:rsidP="00E477CA">
      <w:pPr>
        <w:rPr>
          <w:rFonts w:cs="Arial"/>
          <w:noProof/>
          <w:lang w:val="en-GB" w:eastAsia="en-GB"/>
        </w:rPr>
      </w:pPr>
    </w:p>
    <w:p w14:paraId="1FECAFBF" w14:textId="77777777" w:rsidR="00552C51" w:rsidRPr="003656ED" w:rsidRDefault="00552C51" w:rsidP="00E477CA">
      <w:pPr>
        <w:rPr>
          <w:rFonts w:cs="Arial"/>
          <w:noProof/>
          <w:lang w:val="en-GB" w:eastAsia="en-GB"/>
        </w:rPr>
      </w:pPr>
    </w:p>
    <w:p w14:paraId="561EE590" w14:textId="77777777" w:rsidR="000751C4" w:rsidRDefault="000751C4">
      <w:pPr>
        <w:spacing w:after="200" w:line="276" w:lineRule="auto"/>
        <w:rPr>
          <w:rFonts w:cs="Arial"/>
          <w:noProof/>
          <w:lang w:val="en-GB" w:eastAsia="en-GB"/>
        </w:rPr>
      </w:pPr>
      <w:r>
        <w:rPr>
          <w:rFonts w:cs="Arial"/>
          <w:noProof/>
          <w:lang w:val="en-GB" w:eastAsia="en-GB"/>
        </w:rPr>
        <w:br w:type="page"/>
      </w:r>
    </w:p>
    <w:p w14:paraId="7A59A179" w14:textId="77777777" w:rsidR="00552C51" w:rsidRPr="003656ED" w:rsidRDefault="00552C51" w:rsidP="00E477CA">
      <w:pPr>
        <w:rPr>
          <w:rFonts w:cs="Arial"/>
          <w:noProof/>
          <w:lang w:val="en-GB" w:eastAsia="en-GB"/>
        </w:rPr>
      </w:pPr>
    </w:p>
    <w:p w14:paraId="5B9488D4" w14:textId="77777777" w:rsidR="00112F64" w:rsidRPr="003656ED" w:rsidRDefault="0049017A" w:rsidP="00E477CA">
      <w:pPr>
        <w:pStyle w:val="ListParagraph"/>
        <w:numPr>
          <w:ilvl w:val="0"/>
          <w:numId w:val="3"/>
        </w:numPr>
        <w:rPr>
          <w:rFonts w:cs="Arial"/>
          <w:noProof/>
          <w:lang w:val="en-GB" w:eastAsia="en-GB"/>
        </w:rPr>
      </w:pPr>
      <w:r w:rsidRPr="003656ED">
        <w:rPr>
          <w:rFonts w:cs="Arial"/>
          <w:noProof/>
          <w:lang w:val="en-GB" w:eastAsia="en-GB"/>
        </w:rPr>
        <w:t xml:space="preserve">Please </w:t>
      </w:r>
      <w:r w:rsidR="001D0953" w:rsidRPr="003656ED">
        <w:rPr>
          <w:rFonts w:cs="Arial"/>
          <w:noProof/>
          <w:lang w:val="en-GB" w:eastAsia="en-GB"/>
        </w:rPr>
        <w:t xml:space="preserve">name </w:t>
      </w:r>
      <w:r w:rsidR="00552C51" w:rsidRPr="003656ED">
        <w:rPr>
          <w:rFonts w:cs="Arial"/>
          <w:noProof/>
          <w:lang w:val="en-GB" w:eastAsia="en-GB"/>
        </w:rPr>
        <w:t xml:space="preserve">two </w:t>
      </w:r>
      <w:r w:rsidR="001D0953" w:rsidRPr="003656ED">
        <w:rPr>
          <w:rFonts w:cs="Arial"/>
          <w:noProof/>
          <w:lang w:val="en-GB" w:eastAsia="en-GB"/>
        </w:rPr>
        <w:t>references who support your expression of interest (These should be colleagues from outside of your organisation</w:t>
      </w:r>
      <w:r w:rsidR="00EF3B0B">
        <w:rPr>
          <w:rFonts w:cs="Arial"/>
          <w:noProof/>
          <w:lang w:val="en-GB" w:eastAsia="en-GB"/>
        </w:rPr>
        <w:t xml:space="preserve"> but within your chosen locality </w:t>
      </w:r>
      <w:r w:rsidR="00112F64" w:rsidRPr="003656ED">
        <w:rPr>
          <w:rFonts w:cs="Arial"/>
          <w:noProof/>
          <w:lang w:val="en-GB" w:eastAsia="en-GB"/>
        </w:rPr>
        <w:t>- these will be follwed up with all those that are shortlis</w:t>
      </w:r>
      <w:r w:rsidR="00552C51" w:rsidRPr="003656ED">
        <w:rPr>
          <w:rFonts w:cs="Arial"/>
          <w:noProof/>
          <w:lang w:val="en-GB" w:eastAsia="en-GB"/>
        </w:rPr>
        <w:t>t</w:t>
      </w:r>
      <w:r w:rsidR="00112F64" w:rsidRPr="003656ED">
        <w:rPr>
          <w:rFonts w:cs="Arial"/>
          <w:noProof/>
          <w:lang w:val="en-GB" w:eastAsia="en-GB"/>
        </w:rPr>
        <w:t xml:space="preserve">ed </w:t>
      </w:r>
      <w:r w:rsidR="001D0953" w:rsidRPr="003656ED">
        <w:rPr>
          <w:rFonts w:cs="Arial"/>
          <w:noProof/>
          <w:lang w:val="en-GB" w:eastAsia="en-GB"/>
        </w:rPr>
        <w:t>)</w:t>
      </w:r>
    </w:p>
    <w:p w14:paraId="6C52202E" w14:textId="77777777" w:rsidR="00112F64" w:rsidRPr="003656ED" w:rsidRDefault="00112F64" w:rsidP="00112F64">
      <w:pPr>
        <w:rPr>
          <w:rFonts w:cs="Arial"/>
          <w:noProof/>
          <w:lang w:val="en-GB" w:eastAsia="en-GB"/>
        </w:rPr>
      </w:pPr>
    </w:p>
    <w:tbl>
      <w:tblPr>
        <w:tblStyle w:val="TableGrid"/>
        <w:tblW w:w="0" w:type="auto"/>
        <w:tblInd w:w="720" w:type="dxa"/>
        <w:tblLook w:val="04A0" w:firstRow="1" w:lastRow="0" w:firstColumn="1" w:lastColumn="0" w:noHBand="0" w:noVBand="1"/>
      </w:tblPr>
      <w:tblGrid>
        <w:gridCol w:w="3324"/>
        <w:gridCol w:w="3288"/>
        <w:gridCol w:w="3344"/>
      </w:tblGrid>
      <w:tr w:rsidR="00112F64" w:rsidRPr="000751C4" w14:paraId="214A5F5D" w14:textId="77777777" w:rsidTr="00112F64">
        <w:tc>
          <w:tcPr>
            <w:tcW w:w="3558" w:type="dxa"/>
          </w:tcPr>
          <w:p w14:paraId="25A96585" w14:textId="77777777" w:rsidR="00112F64" w:rsidRPr="003656ED" w:rsidRDefault="00112F64" w:rsidP="00112F64">
            <w:pPr>
              <w:pStyle w:val="ListParagraph"/>
              <w:ind w:left="0"/>
              <w:rPr>
                <w:rFonts w:cs="Arial"/>
                <w:noProof/>
                <w:lang w:val="en-GB" w:eastAsia="en-GB"/>
              </w:rPr>
            </w:pPr>
            <w:r w:rsidRPr="003656ED">
              <w:rPr>
                <w:rFonts w:cs="Arial"/>
                <w:noProof/>
                <w:lang w:val="en-GB" w:eastAsia="en-GB"/>
              </w:rPr>
              <w:t>Name of Referee</w:t>
            </w:r>
          </w:p>
        </w:tc>
        <w:tc>
          <w:tcPr>
            <w:tcW w:w="3559" w:type="dxa"/>
          </w:tcPr>
          <w:p w14:paraId="6EA86CDD" w14:textId="77777777" w:rsidR="00112F64" w:rsidRPr="003656ED" w:rsidRDefault="00112F64" w:rsidP="00112F64">
            <w:pPr>
              <w:pStyle w:val="ListParagraph"/>
              <w:ind w:left="0"/>
              <w:rPr>
                <w:rFonts w:cs="Arial"/>
                <w:noProof/>
                <w:lang w:val="en-GB" w:eastAsia="en-GB"/>
              </w:rPr>
            </w:pPr>
            <w:r w:rsidRPr="003656ED">
              <w:rPr>
                <w:rFonts w:cs="Arial"/>
                <w:noProof/>
                <w:lang w:val="en-GB" w:eastAsia="en-GB"/>
              </w:rPr>
              <w:t>Title</w:t>
            </w:r>
          </w:p>
        </w:tc>
        <w:tc>
          <w:tcPr>
            <w:tcW w:w="3559" w:type="dxa"/>
          </w:tcPr>
          <w:p w14:paraId="4E655A69" w14:textId="77777777" w:rsidR="00112F64" w:rsidRPr="003656ED" w:rsidRDefault="00112F64" w:rsidP="00112F64">
            <w:pPr>
              <w:pStyle w:val="ListParagraph"/>
              <w:ind w:left="0"/>
              <w:rPr>
                <w:rFonts w:cs="Arial"/>
                <w:noProof/>
                <w:lang w:val="en-GB" w:eastAsia="en-GB"/>
              </w:rPr>
            </w:pPr>
            <w:r w:rsidRPr="003656ED">
              <w:rPr>
                <w:rFonts w:cs="Arial"/>
                <w:noProof/>
                <w:lang w:val="en-GB" w:eastAsia="en-GB"/>
              </w:rPr>
              <w:t>Contact details (address, email, telephone #)</w:t>
            </w:r>
          </w:p>
        </w:tc>
      </w:tr>
      <w:tr w:rsidR="00112F64" w:rsidRPr="000751C4" w14:paraId="4652BAD5" w14:textId="77777777" w:rsidTr="00112F64">
        <w:tc>
          <w:tcPr>
            <w:tcW w:w="3558" w:type="dxa"/>
          </w:tcPr>
          <w:p w14:paraId="3D3937DF" w14:textId="77777777" w:rsidR="00112F64" w:rsidRPr="003656ED" w:rsidRDefault="00112F64" w:rsidP="00112F64">
            <w:pPr>
              <w:pStyle w:val="ListParagraph"/>
              <w:ind w:left="0"/>
              <w:rPr>
                <w:rFonts w:cs="Arial"/>
                <w:noProof/>
                <w:lang w:val="en-GB" w:eastAsia="en-GB"/>
              </w:rPr>
            </w:pPr>
          </w:p>
          <w:p w14:paraId="57212B9E" w14:textId="77777777" w:rsidR="00112F64" w:rsidRPr="003656ED" w:rsidRDefault="00112F64" w:rsidP="00112F64">
            <w:pPr>
              <w:pStyle w:val="ListParagraph"/>
              <w:ind w:left="0"/>
              <w:rPr>
                <w:rFonts w:cs="Arial"/>
                <w:noProof/>
                <w:lang w:val="en-GB" w:eastAsia="en-GB"/>
              </w:rPr>
            </w:pPr>
          </w:p>
          <w:p w14:paraId="2E9342C9" w14:textId="77777777" w:rsidR="00112F64" w:rsidRPr="003656ED" w:rsidRDefault="00112F64" w:rsidP="00112F64">
            <w:pPr>
              <w:pStyle w:val="ListParagraph"/>
              <w:ind w:left="0"/>
              <w:rPr>
                <w:rFonts w:cs="Arial"/>
                <w:noProof/>
                <w:lang w:val="en-GB" w:eastAsia="en-GB"/>
              </w:rPr>
            </w:pPr>
          </w:p>
          <w:p w14:paraId="6275F28F" w14:textId="77777777" w:rsidR="00112F64" w:rsidRPr="003656ED" w:rsidRDefault="00112F64" w:rsidP="00112F64">
            <w:pPr>
              <w:pStyle w:val="ListParagraph"/>
              <w:ind w:left="0"/>
              <w:rPr>
                <w:rFonts w:cs="Arial"/>
                <w:noProof/>
                <w:lang w:val="en-GB" w:eastAsia="en-GB"/>
              </w:rPr>
            </w:pPr>
          </w:p>
        </w:tc>
        <w:tc>
          <w:tcPr>
            <w:tcW w:w="3559" w:type="dxa"/>
          </w:tcPr>
          <w:p w14:paraId="61E7341C" w14:textId="77777777" w:rsidR="00112F64" w:rsidRPr="003656ED" w:rsidRDefault="00112F64" w:rsidP="00112F64">
            <w:pPr>
              <w:pStyle w:val="ListParagraph"/>
              <w:ind w:left="0"/>
              <w:rPr>
                <w:rFonts w:cs="Arial"/>
                <w:noProof/>
                <w:lang w:val="en-GB" w:eastAsia="en-GB"/>
              </w:rPr>
            </w:pPr>
          </w:p>
        </w:tc>
        <w:tc>
          <w:tcPr>
            <w:tcW w:w="3559" w:type="dxa"/>
          </w:tcPr>
          <w:p w14:paraId="7DC7000B" w14:textId="77777777" w:rsidR="00112F64" w:rsidRPr="003656ED" w:rsidRDefault="00112F64" w:rsidP="00112F64">
            <w:pPr>
              <w:pStyle w:val="ListParagraph"/>
              <w:ind w:left="0"/>
              <w:rPr>
                <w:rFonts w:cs="Arial"/>
                <w:noProof/>
                <w:lang w:val="en-GB" w:eastAsia="en-GB"/>
              </w:rPr>
            </w:pPr>
          </w:p>
          <w:p w14:paraId="56599916" w14:textId="77777777" w:rsidR="00112F64" w:rsidRPr="003656ED" w:rsidRDefault="00112F64" w:rsidP="00112F64">
            <w:pPr>
              <w:pStyle w:val="ListParagraph"/>
              <w:ind w:left="0"/>
              <w:rPr>
                <w:rFonts w:cs="Arial"/>
                <w:noProof/>
                <w:lang w:val="en-GB" w:eastAsia="en-GB"/>
              </w:rPr>
            </w:pPr>
          </w:p>
        </w:tc>
      </w:tr>
      <w:tr w:rsidR="00112F64" w:rsidRPr="000751C4" w14:paraId="34821340" w14:textId="77777777" w:rsidTr="00112F64">
        <w:tc>
          <w:tcPr>
            <w:tcW w:w="3558" w:type="dxa"/>
          </w:tcPr>
          <w:p w14:paraId="6ED64F0C" w14:textId="77777777" w:rsidR="00112F64" w:rsidRPr="003656ED" w:rsidRDefault="00112F64" w:rsidP="00112F64">
            <w:pPr>
              <w:pStyle w:val="ListParagraph"/>
              <w:ind w:left="0"/>
              <w:rPr>
                <w:rFonts w:cs="Arial"/>
                <w:noProof/>
                <w:lang w:val="en-GB" w:eastAsia="en-GB"/>
              </w:rPr>
            </w:pPr>
          </w:p>
          <w:p w14:paraId="2EA37F1D" w14:textId="77777777" w:rsidR="00112F64" w:rsidRPr="003656ED" w:rsidRDefault="00112F64" w:rsidP="00112F64">
            <w:pPr>
              <w:pStyle w:val="ListParagraph"/>
              <w:ind w:left="0"/>
              <w:rPr>
                <w:rFonts w:cs="Arial"/>
                <w:noProof/>
                <w:lang w:val="en-GB" w:eastAsia="en-GB"/>
              </w:rPr>
            </w:pPr>
          </w:p>
          <w:p w14:paraId="515049D6" w14:textId="77777777" w:rsidR="00112F64" w:rsidRPr="003656ED" w:rsidRDefault="00112F64" w:rsidP="00112F64">
            <w:pPr>
              <w:pStyle w:val="ListParagraph"/>
              <w:ind w:left="0"/>
              <w:rPr>
                <w:rFonts w:cs="Arial"/>
                <w:noProof/>
                <w:lang w:val="en-GB" w:eastAsia="en-GB"/>
              </w:rPr>
            </w:pPr>
          </w:p>
          <w:p w14:paraId="102D6977" w14:textId="77777777" w:rsidR="00112F64" w:rsidRPr="003656ED" w:rsidRDefault="00112F64" w:rsidP="00112F64">
            <w:pPr>
              <w:pStyle w:val="ListParagraph"/>
              <w:ind w:left="0"/>
              <w:rPr>
                <w:rFonts w:cs="Arial"/>
                <w:noProof/>
                <w:lang w:val="en-GB" w:eastAsia="en-GB"/>
              </w:rPr>
            </w:pPr>
          </w:p>
        </w:tc>
        <w:tc>
          <w:tcPr>
            <w:tcW w:w="3559" w:type="dxa"/>
          </w:tcPr>
          <w:p w14:paraId="3933C216" w14:textId="77777777" w:rsidR="00112F64" w:rsidRPr="003656ED" w:rsidRDefault="00112F64" w:rsidP="00112F64">
            <w:pPr>
              <w:pStyle w:val="ListParagraph"/>
              <w:ind w:left="0"/>
              <w:rPr>
                <w:rFonts w:cs="Arial"/>
                <w:noProof/>
                <w:lang w:val="en-GB" w:eastAsia="en-GB"/>
              </w:rPr>
            </w:pPr>
          </w:p>
        </w:tc>
        <w:tc>
          <w:tcPr>
            <w:tcW w:w="3559" w:type="dxa"/>
          </w:tcPr>
          <w:p w14:paraId="11A9A741" w14:textId="77777777" w:rsidR="00112F64" w:rsidRPr="003656ED" w:rsidRDefault="00112F64" w:rsidP="00112F64">
            <w:pPr>
              <w:pStyle w:val="ListParagraph"/>
              <w:ind w:left="0"/>
              <w:rPr>
                <w:rFonts w:cs="Arial"/>
                <w:noProof/>
                <w:lang w:val="en-GB" w:eastAsia="en-GB"/>
              </w:rPr>
            </w:pPr>
          </w:p>
        </w:tc>
      </w:tr>
    </w:tbl>
    <w:p w14:paraId="7D293F49" w14:textId="77777777" w:rsidR="00E477CA" w:rsidRPr="003656ED" w:rsidRDefault="00E477CA" w:rsidP="00112F64">
      <w:pPr>
        <w:pStyle w:val="ListParagraph"/>
        <w:rPr>
          <w:rFonts w:cs="Arial"/>
          <w:noProof/>
          <w:lang w:val="en-GB" w:eastAsia="en-GB"/>
        </w:rPr>
      </w:pPr>
    </w:p>
    <w:p w14:paraId="326DC6D6" w14:textId="4F284380" w:rsidR="00552C51" w:rsidRPr="003656ED" w:rsidRDefault="00552C51" w:rsidP="003656ED">
      <w:pPr>
        <w:pStyle w:val="ListParagraph"/>
        <w:numPr>
          <w:ilvl w:val="0"/>
          <w:numId w:val="3"/>
        </w:numPr>
        <w:spacing w:line="276" w:lineRule="auto"/>
        <w:rPr>
          <w:rFonts w:cs="Arial"/>
          <w:lang w:val="en-GB" w:eastAsia="en-US"/>
        </w:rPr>
      </w:pPr>
      <w:r w:rsidRPr="003656ED">
        <w:rPr>
          <w:rFonts w:cs="Arial"/>
          <w:lang w:val="en-GB" w:eastAsia="en-US"/>
        </w:rPr>
        <w:t xml:space="preserve">All </w:t>
      </w:r>
      <w:r w:rsidR="000751C4" w:rsidRPr="003656ED">
        <w:rPr>
          <w:rFonts w:cs="Arial"/>
          <w:lang w:val="en-GB" w:eastAsia="en-US"/>
        </w:rPr>
        <w:t>applicants</w:t>
      </w:r>
      <w:r w:rsidRPr="003656ED">
        <w:rPr>
          <w:rFonts w:cs="Arial"/>
          <w:lang w:val="en-GB" w:eastAsia="en-US"/>
        </w:rPr>
        <w:t xml:space="preserve"> will need to prove that they have the direct support of their employing </w:t>
      </w:r>
      <w:r w:rsidR="000751C4" w:rsidRPr="003656ED">
        <w:rPr>
          <w:rFonts w:cs="Arial"/>
          <w:lang w:val="en-GB" w:eastAsia="en-US"/>
        </w:rPr>
        <w:t>organisation</w:t>
      </w:r>
      <w:r w:rsidRPr="003656ED">
        <w:rPr>
          <w:rFonts w:cs="Arial"/>
          <w:lang w:val="en-GB" w:eastAsia="en-US"/>
        </w:rPr>
        <w:t xml:space="preserve"> to take on this role</w:t>
      </w:r>
      <w:r w:rsidR="0049024B">
        <w:rPr>
          <w:rFonts w:cs="Arial"/>
          <w:lang w:val="en-GB" w:eastAsia="en-US"/>
        </w:rPr>
        <w:t xml:space="preserve"> t</w:t>
      </w:r>
      <w:r w:rsidRPr="003656ED">
        <w:rPr>
          <w:rFonts w:cs="Arial"/>
          <w:lang w:val="en-GB" w:eastAsia="en-US"/>
        </w:rPr>
        <w:t>herefore Expressions of Interest must also be signed off by the applicants Chief Executive/Director or Chair of Board (as relevant). Please note we will these will be followed up with all those that are shortlisted</w:t>
      </w:r>
    </w:p>
    <w:p w14:paraId="3871C833" w14:textId="77777777" w:rsidR="00552C51" w:rsidRPr="003656ED" w:rsidRDefault="00552C51" w:rsidP="00552C51">
      <w:pPr>
        <w:spacing w:line="276" w:lineRule="auto"/>
        <w:rPr>
          <w:rFonts w:cs="Arial"/>
          <w:lang w:val="en-GB" w:eastAsia="en-US"/>
        </w:rPr>
      </w:pPr>
    </w:p>
    <w:p w14:paraId="001A18CF" w14:textId="77777777" w:rsidR="00552C51" w:rsidRPr="003656ED" w:rsidRDefault="00552C51" w:rsidP="00552C51">
      <w:pPr>
        <w:spacing w:line="276" w:lineRule="auto"/>
        <w:rPr>
          <w:rFonts w:cs="Arial"/>
          <w:lang w:val="en-GB" w:eastAsia="en-US"/>
        </w:rPr>
      </w:pPr>
      <w:r w:rsidRPr="003656ED">
        <w:rPr>
          <w:rFonts w:cs="Arial"/>
          <w:lang w:val="en-GB" w:eastAsia="en-US"/>
        </w:rPr>
        <w:t>Signed ……………………………………………………</w:t>
      </w:r>
      <w:proofErr w:type="gramStart"/>
      <w:r w:rsidRPr="003656ED">
        <w:rPr>
          <w:rFonts w:cs="Arial"/>
          <w:lang w:val="en-GB" w:eastAsia="en-US"/>
        </w:rPr>
        <w:t>…..</w:t>
      </w:r>
      <w:proofErr w:type="gramEnd"/>
      <w:r w:rsidRPr="003656ED">
        <w:rPr>
          <w:rFonts w:cs="Arial"/>
          <w:lang w:val="en-GB" w:eastAsia="en-US"/>
        </w:rPr>
        <w:t xml:space="preserve"> Name ………………………………………</w:t>
      </w:r>
      <w:proofErr w:type="gramStart"/>
      <w:r w:rsidRPr="003656ED">
        <w:rPr>
          <w:rFonts w:cs="Arial"/>
          <w:lang w:val="en-GB" w:eastAsia="en-US"/>
        </w:rPr>
        <w:t>…..</w:t>
      </w:r>
      <w:proofErr w:type="gramEnd"/>
    </w:p>
    <w:p w14:paraId="04366D3B" w14:textId="77777777" w:rsidR="00552C51" w:rsidRPr="003656ED" w:rsidRDefault="00552C51" w:rsidP="00552C51">
      <w:pPr>
        <w:spacing w:line="276" w:lineRule="auto"/>
        <w:rPr>
          <w:rFonts w:cs="Arial"/>
          <w:lang w:val="en-GB" w:eastAsia="en-US"/>
        </w:rPr>
      </w:pPr>
    </w:p>
    <w:p w14:paraId="37093479" w14:textId="77777777" w:rsidR="00552C51" w:rsidRPr="003656ED" w:rsidRDefault="00552C51" w:rsidP="00552C51">
      <w:pPr>
        <w:spacing w:line="276" w:lineRule="auto"/>
        <w:rPr>
          <w:rFonts w:cs="Arial"/>
          <w:lang w:val="en-GB" w:eastAsia="en-US"/>
        </w:rPr>
      </w:pPr>
      <w:r w:rsidRPr="003656ED">
        <w:rPr>
          <w:rFonts w:cs="Arial"/>
          <w:lang w:val="en-GB" w:eastAsia="en-US"/>
        </w:rPr>
        <w:t>Position…………………………………………………………Date …………………………………………</w:t>
      </w:r>
      <w:proofErr w:type="gramStart"/>
      <w:r w:rsidRPr="003656ED">
        <w:rPr>
          <w:rFonts w:cs="Arial"/>
          <w:lang w:val="en-GB" w:eastAsia="en-US"/>
        </w:rPr>
        <w:t>…..</w:t>
      </w:r>
      <w:proofErr w:type="gramEnd"/>
    </w:p>
    <w:p w14:paraId="772EC51B" w14:textId="77777777" w:rsidR="001D0953" w:rsidRPr="003656ED" w:rsidRDefault="001D0953" w:rsidP="001D0953">
      <w:pPr>
        <w:rPr>
          <w:rFonts w:cs="Arial"/>
          <w:noProof/>
          <w:lang w:val="en-GB" w:eastAsia="en-GB"/>
        </w:rPr>
      </w:pPr>
    </w:p>
    <w:p w14:paraId="584C8AE1" w14:textId="77777777" w:rsidR="000751C4" w:rsidRPr="003656ED" w:rsidRDefault="000751C4" w:rsidP="001D0953">
      <w:pPr>
        <w:rPr>
          <w:rFonts w:cs="Arial"/>
          <w:noProof/>
          <w:lang w:val="en-GB" w:eastAsia="en-GB"/>
        </w:rPr>
      </w:pPr>
      <w:r w:rsidRPr="003656ED">
        <w:rPr>
          <w:rFonts w:cs="Arial"/>
          <w:noProof/>
          <w:lang w:val="en-GB" w:eastAsia="en-GB"/>
        </w:rPr>
        <w:t>Email………………………………………………Mobile No………………………………………….</w:t>
      </w:r>
    </w:p>
    <w:p w14:paraId="0B78AD23" w14:textId="77777777" w:rsidR="00CA41C6" w:rsidRPr="000751C4" w:rsidRDefault="00112F64" w:rsidP="00CA41C6">
      <w:pPr>
        <w:pStyle w:val="Heading1"/>
        <w:rPr>
          <w:rFonts w:ascii="Arial" w:hAnsi="Arial" w:cs="Arial"/>
          <w:color w:val="auto"/>
          <w:sz w:val="24"/>
          <w:szCs w:val="24"/>
        </w:rPr>
      </w:pPr>
      <w:r w:rsidRPr="000751C4">
        <w:rPr>
          <w:rFonts w:ascii="Arial" w:hAnsi="Arial" w:cs="Arial"/>
          <w:color w:val="auto"/>
          <w:sz w:val="24"/>
          <w:szCs w:val="24"/>
        </w:rPr>
        <w:t xml:space="preserve">I agree to </w:t>
      </w:r>
      <w:r w:rsidR="00FA3A07" w:rsidRPr="000751C4">
        <w:rPr>
          <w:rFonts w:ascii="Arial" w:hAnsi="Arial" w:cs="Arial"/>
          <w:color w:val="auto"/>
          <w:sz w:val="24"/>
          <w:szCs w:val="24"/>
        </w:rPr>
        <w:t xml:space="preserve">adhere to the </w:t>
      </w:r>
      <w:r w:rsidR="00CA41C6" w:rsidRPr="000751C4">
        <w:rPr>
          <w:rFonts w:ascii="Arial" w:hAnsi="Arial" w:cs="Arial"/>
          <w:color w:val="auto"/>
          <w:sz w:val="24"/>
          <w:szCs w:val="24"/>
        </w:rPr>
        <w:t>seven principles of public life</w:t>
      </w:r>
      <w:r w:rsidR="00FA3A07" w:rsidRPr="000751C4">
        <w:rPr>
          <w:rFonts w:ascii="Arial" w:hAnsi="Arial" w:cs="Arial"/>
          <w:color w:val="auto"/>
          <w:sz w:val="24"/>
          <w:szCs w:val="24"/>
        </w:rPr>
        <w:t xml:space="preserve"> </w:t>
      </w:r>
      <w:r w:rsidR="000751C4" w:rsidRPr="000751C4">
        <w:rPr>
          <w:rFonts w:ascii="Arial" w:hAnsi="Arial" w:cs="Arial"/>
          <w:color w:val="auto"/>
          <w:sz w:val="24"/>
          <w:szCs w:val="24"/>
        </w:rPr>
        <w:t xml:space="preserve">as </w:t>
      </w:r>
      <w:r w:rsidR="00FA3A07" w:rsidRPr="000751C4">
        <w:rPr>
          <w:rFonts w:ascii="Arial" w:hAnsi="Arial" w:cs="Arial"/>
          <w:color w:val="auto"/>
          <w:sz w:val="24"/>
          <w:szCs w:val="24"/>
        </w:rPr>
        <w:t xml:space="preserve">outlined </w:t>
      </w:r>
      <w:r w:rsidR="000751C4" w:rsidRPr="000751C4">
        <w:rPr>
          <w:rFonts w:ascii="Arial" w:hAnsi="Arial" w:cs="Arial"/>
          <w:color w:val="auto"/>
          <w:sz w:val="24"/>
          <w:szCs w:val="24"/>
        </w:rPr>
        <w:t xml:space="preserve">above </w:t>
      </w:r>
      <w:r w:rsidR="00FA3A07" w:rsidRPr="000751C4">
        <w:rPr>
          <w:rFonts w:ascii="Arial" w:hAnsi="Arial" w:cs="Arial"/>
          <w:color w:val="auto"/>
          <w:sz w:val="24"/>
          <w:szCs w:val="24"/>
        </w:rPr>
        <w:t>and as set out in the Greater Manchester Health and Social Care Conflict of Interest Policy</w:t>
      </w:r>
    </w:p>
    <w:p w14:paraId="2F96D190" w14:textId="77777777" w:rsidR="00FA3A07" w:rsidRPr="003656ED" w:rsidRDefault="00FA3A07" w:rsidP="00CA41C6">
      <w:pPr>
        <w:spacing w:line="276" w:lineRule="auto"/>
        <w:rPr>
          <w:rFonts w:cs="Arial"/>
          <w:lang w:val="en-GB" w:eastAsia="en-US"/>
        </w:rPr>
      </w:pPr>
    </w:p>
    <w:p w14:paraId="47F23D7B" w14:textId="77777777" w:rsidR="00FA3A07" w:rsidRPr="003656ED" w:rsidRDefault="00FA3A07" w:rsidP="00CA41C6">
      <w:pPr>
        <w:spacing w:line="276" w:lineRule="auto"/>
        <w:rPr>
          <w:rFonts w:cs="Arial"/>
          <w:lang w:val="en-GB" w:eastAsia="en-US"/>
        </w:rPr>
      </w:pPr>
      <w:r w:rsidRPr="003656ED">
        <w:rPr>
          <w:rFonts w:cs="Arial"/>
          <w:lang w:val="en-GB" w:eastAsia="en-US"/>
        </w:rPr>
        <w:t>Signed ………………………………………………………………………………….</w:t>
      </w:r>
    </w:p>
    <w:p w14:paraId="332D6C0E" w14:textId="77777777" w:rsidR="00FA3A07" w:rsidRPr="003656ED" w:rsidRDefault="00FA3A07" w:rsidP="00CA41C6">
      <w:pPr>
        <w:spacing w:line="276" w:lineRule="auto"/>
        <w:rPr>
          <w:rFonts w:cs="Arial"/>
          <w:lang w:val="en-GB" w:eastAsia="en-US"/>
        </w:rPr>
      </w:pPr>
    </w:p>
    <w:p w14:paraId="70971CCA" w14:textId="77777777" w:rsidR="00FA3A07" w:rsidRPr="003656ED" w:rsidRDefault="00FA3A07" w:rsidP="00CA41C6">
      <w:pPr>
        <w:spacing w:line="276" w:lineRule="auto"/>
        <w:rPr>
          <w:rFonts w:cs="Arial"/>
          <w:lang w:val="en-GB" w:eastAsia="en-US"/>
        </w:rPr>
      </w:pPr>
    </w:p>
    <w:p w14:paraId="70386B10" w14:textId="77777777" w:rsidR="00FA3A07" w:rsidRPr="003656ED" w:rsidRDefault="00FA3A07" w:rsidP="00CA41C6">
      <w:pPr>
        <w:spacing w:line="276" w:lineRule="auto"/>
        <w:rPr>
          <w:rFonts w:cs="Arial"/>
          <w:lang w:val="en-GB" w:eastAsia="en-US"/>
        </w:rPr>
      </w:pPr>
      <w:r w:rsidRPr="003656ED">
        <w:rPr>
          <w:rFonts w:cs="Arial"/>
          <w:lang w:val="en-GB" w:eastAsia="en-US"/>
        </w:rPr>
        <w:t>Print Name …………………………………………………………………………….</w:t>
      </w:r>
    </w:p>
    <w:p w14:paraId="3F70446A" w14:textId="77777777" w:rsidR="00FA3A07" w:rsidRPr="003656ED" w:rsidRDefault="00FA3A07" w:rsidP="00CA41C6">
      <w:pPr>
        <w:spacing w:line="276" w:lineRule="auto"/>
        <w:rPr>
          <w:rFonts w:cs="Arial"/>
          <w:lang w:val="en-GB" w:eastAsia="en-US"/>
        </w:rPr>
      </w:pPr>
    </w:p>
    <w:p w14:paraId="50FD7D3C" w14:textId="77777777" w:rsidR="00FA3A07" w:rsidRPr="003656ED" w:rsidRDefault="00FA3A07" w:rsidP="00CA41C6">
      <w:pPr>
        <w:spacing w:line="276" w:lineRule="auto"/>
        <w:rPr>
          <w:rFonts w:cs="Arial"/>
          <w:lang w:val="en-GB" w:eastAsia="en-US"/>
        </w:rPr>
      </w:pPr>
    </w:p>
    <w:p w14:paraId="27BA41C3" w14:textId="77777777" w:rsidR="00FA3A07" w:rsidRPr="003656ED" w:rsidRDefault="00FA3A07" w:rsidP="00CA41C6">
      <w:pPr>
        <w:spacing w:line="276" w:lineRule="auto"/>
        <w:rPr>
          <w:rFonts w:cs="Arial"/>
          <w:lang w:val="en-GB" w:eastAsia="en-US"/>
        </w:rPr>
      </w:pPr>
      <w:r w:rsidRPr="003656ED">
        <w:rPr>
          <w:rFonts w:cs="Arial"/>
          <w:lang w:val="en-GB" w:eastAsia="en-US"/>
        </w:rPr>
        <w:t>Date …………………………………………………………………………………….</w:t>
      </w:r>
    </w:p>
    <w:p w14:paraId="2F799CF3" w14:textId="77777777" w:rsidR="00112F64" w:rsidRPr="003656ED" w:rsidRDefault="00112F64" w:rsidP="00CA41C6">
      <w:pPr>
        <w:spacing w:line="276" w:lineRule="auto"/>
        <w:rPr>
          <w:rFonts w:cs="Arial"/>
          <w:lang w:val="en-GB" w:eastAsia="en-US"/>
        </w:rPr>
      </w:pPr>
    </w:p>
    <w:p w14:paraId="6786D836" w14:textId="77777777" w:rsidR="00FA3A07" w:rsidRPr="003656ED" w:rsidRDefault="00FA3A07" w:rsidP="00CA41C6">
      <w:pPr>
        <w:spacing w:line="276" w:lineRule="auto"/>
        <w:rPr>
          <w:rFonts w:cs="Arial"/>
          <w:lang w:val="en-GB" w:eastAsia="en-US"/>
        </w:rPr>
      </w:pPr>
    </w:p>
    <w:p w14:paraId="3B2189D3" w14:textId="77777777" w:rsidR="005074A3" w:rsidRPr="003656ED" w:rsidRDefault="005074A3">
      <w:pPr>
        <w:rPr>
          <w:rFonts w:cs="Arial"/>
        </w:rPr>
      </w:pPr>
    </w:p>
    <w:sectPr w:rsidR="005074A3" w:rsidRPr="003656ED" w:rsidSect="00FC64F2">
      <w:headerReference w:type="default" r:id="rId8"/>
      <w:footerReference w:type="default" r:id="rId9"/>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3AA6" w14:textId="77777777" w:rsidR="003F435C" w:rsidRDefault="003F435C">
      <w:r>
        <w:separator/>
      </w:r>
    </w:p>
  </w:endnote>
  <w:endnote w:type="continuationSeparator" w:id="0">
    <w:p w14:paraId="30E4FCEC" w14:textId="77777777" w:rsidR="003F435C" w:rsidRDefault="003F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16370"/>
      <w:docPartObj>
        <w:docPartGallery w:val="Page Numbers (Bottom of Page)"/>
        <w:docPartUnique/>
      </w:docPartObj>
    </w:sdtPr>
    <w:sdtEndPr>
      <w:rPr>
        <w:noProof/>
      </w:rPr>
    </w:sdtEndPr>
    <w:sdtContent>
      <w:p w14:paraId="0752113C" w14:textId="77777777" w:rsidR="005158CA" w:rsidRDefault="005158CA" w:rsidP="006051F2">
        <w:pPr>
          <w:pStyle w:val="Footer"/>
          <w:tabs>
            <w:tab w:val="center" w:pos="5230"/>
            <w:tab w:val="right" w:pos="10460"/>
          </w:tabs>
        </w:pPr>
        <w:r>
          <w:tab/>
        </w:r>
        <w:r>
          <w:tab/>
        </w:r>
        <w:r>
          <w:fldChar w:fldCharType="begin"/>
        </w:r>
        <w:r>
          <w:instrText xml:space="preserve"> PAGE   \* MERGEFORMAT </w:instrText>
        </w:r>
        <w:r>
          <w:fldChar w:fldCharType="separate"/>
        </w:r>
        <w:r w:rsidR="004B3CEF">
          <w:rPr>
            <w:noProof/>
          </w:rPr>
          <w:t>2</w:t>
        </w:r>
        <w:r>
          <w:rPr>
            <w:noProof/>
          </w:rPr>
          <w:fldChar w:fldCharType="end"/>
        </w:r>
      </w:p>
    </w:sdtContent>
  </w:sdt>
  <w:p w14:paraId="726BEA1C" w14:textId="77777777" w:rsidR="005158CA" w:rsidRDefault="005158CA" w:rsidP="0099232F">
    <w:pPr>
      <w:pStyle w:val="Footer"/>
      <w:pBdr>
        <w:top w:val="single" w:sz="4" w:space="1" w:color="D9D9D9" w:themeColor="background1" w:themeShade="D9"/>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A953" w14:textId="77777777" w:rsidR="003F435C" w:rsidRDefault="003F435C">
      <w:r>
        <w:separator/>
      </w:r>
    </w:p>
  </w:footnote>
  <w:footnote w:type="continuationSeparator" w:id="0">
    <w:p w14:paraId="4A08D266" w14:textId="77777777" w:rsidR="003F435C" w:rsidRDefault="003F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6893" w14:textId="77777777" w:rsidR="005158CA" w:rsidRDefault="005158CA" w:rsidP="00FC64F2">
    <w:pPr>
      <w:pStyle w:val="Header"/>
      <w:tabs>
        <w:tab w:val="clear" w:pos="4320"/>
        <w:tab w:val="clear" w:pos="8640"/>
        <w:tab w:val="right" w:pos="8300"/>
      </w:tabs>
      <w:jc w:val="cent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4155"/>
    <w:multiLevelType w:val="hybridMultilevel"/>
    <w:tmpl w:val="4C3A9AC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D1B4B"/>
    <w:multiLevelType w:val="hybridMultilevel"/>
    <w:tmpl w:val="7EC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F5ABD"/>
    <w:multiLevelType w:val="hybridMultilevel"/>
    <w:tmpl w:val="606A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D25CA"/>
    <w:multiLevelType w:val="hybridMultilevel"/>
    <w:tmpl w:val="F0860E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2690B"/>
    <w:multiLevelType w:val="hybridMultilevel"/>
    <w:tmpl w:val="35881D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D2142"/>
    <w:multiLevelType w:val="hybridMultilevel"/>
    <w:tmpl w:val="9666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622B90"/>
    <w:multiLevelType w:val="hybridMultilevel"/>
    <w:tmpl w:val="665AE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1C6"/>
    <w:rsid w:val="000448DA"/>
    <w:rsid w:val="000751C4"/>
    <w:rsid w:val="00112F64"/>
    <w:rsid w:val="001D0953"/>
    <w:rsid w:val="00306439"/>
    <w:rsid w:val="00317418"/>
    <w:rsid w:val="003656ED"/>
    <w:rsid w:val="003D0C00"/>
    <w:rsid w:val="003F435C"/>
    <w:rsid w:val="004654D0"/>
    <w:rsid w:val="0049017A"/>
    <w:rsid w:val="0049024B"/>
    <w:rsid w:val="004B3CEF"/>
    <w:rsid w:val="00505576"/>
    <w:rsid w:val="005074A3"/>
    <w:rsid w:val="005158CA"/>
    <w:rsid w:val="00516714"/>
    <w:rsid w:val="00552C51"/>
    <w:rsid w:val="00555D11"/>
    <w:rsid w:val="006051F2"/>
    <w:rsid w:val="006875C5"/>
    <w:rsid w:val="006B05D0"/>
    <w:rsid w:val="006C1E96"/>
    <w:rsid w:val="00732ED0"/>
    <w:rsid w:val="00746564"/>
    <w:rsid w:val="00772A3B"/>
    <w:rsid w:val="00776D26"/>
    <w:rsid w:val="00793AC9"/>
    <w:rsid w:val="008524E1"/>
    <w:rsid w:val="00853B31"/>
    <w:rsid w:val="00883F5D"/>
    <w:rsid w:val="00891FD3"/>
    <w:rsid w:val="008C3345"/>
    <w:rsid w:val="00936BFD"/>
    <w:rsid w:val="0099232F"/>
    <w:rsid w:val="00AA574E"/>
    <w:rsid w:val="00AF5039"/>
    <w:rsid w:val="00CA41C6"/>
    <w:rsid w:val="00CF7617"/>
    <w:rsid w:val="00D55F8D"/>
    <w:rsid w:val="00E33AD6"/>
    <w:rsid w:val="00E477CA"/>
    <w:rsid w:val="00EF3B0B"/>
    <w:rsid w:val="00F036C0"/>
    <w:rsid w:val="00F53F07"/>
    <w:rsid w:val="00F55EC4"/>
    <w:rsid w:val="00FA3A07"/>
    <w:rsid w:val="00FC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CBB8B"/>
  <w15:docId w15:val="{726B7D44-8665-4294-B93A-30772163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1C6"/>
    <w:pPr>
      <w:spacing w:after="0" w:line="240" w:lineRule="auto"/>
    </w:pPr>
    <w:rPr>
      <w:rFonts w:ascii="Arial" w:eastAsiaTheme="minorEastAsia" w:hAnsi="Arial"/>
      <w:sz w:val="24"/>
      <w:szCs w:val="24"/>
      <w:lang w:val="en-US" w:eastAsia="ja-JP"/>
    </w:rPr>
  </w:style>
  <w:style w:type="paragraph" w:styleId="Heading1">
    <w:name w:val="heading 1"/>
    <w:basedOn w:val="Normal"/>
    <w:next w:val="Normal"/>
    <w:link w:val="Heading1Char"/>
    <w:qFormat/>
    <w:rsid w:val="00CA4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A41C6"/>
    <w:pPr>
      <w:keepNext/>
      <w:spacing w:before="60" w:after="60" w:line="276" w:lineRule="auto"/>
      <w:ind w:left="720" w:hanging="720"/>
      <w:outlineLvl w:val="2"/>
    </w:pPr>
    <w:rPr>
      <w:rFonts w:ascii="Calibri" w:eastAsia="Times New Roman" w:hAnsi="Calibri"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1C6"/>
    <w:rPr>
      <w:rFonts w:asciiTheme="majorHAnsi" w:eastAsiaTheme="majorEastAsia" w:hAnsiTheme="majorHAnsi" w:cstheme="majorBidi"/>
      <w:b/>
      <w:bCs/>
      <w:color w:val="365F91" w:themeColor="accent1" w:themeShade="BF"/>
      <w:sz w:val="28"/>
      <w:szCs w:val="28"/>
      <w:lang w:val="en-US" w:eastAsia="ja-JP"/>
    </w:rPr>
  </w:style>
  <w:style w:type="character" w:customStyle="1" w:styleId="Heading3Char">
    <w:name w:val="Heading 3 Char"/>
    <w:basedOn w:val="DefaultParagraphFont"/>
    <w:link w:val="Heading3"/>
    <w:rsid w:val="00CA41C6"/>
    <w:rPr>
      <w:rFonts w:ascii="Calibri" w:eastAsia="Times New Roman" w:hAnsi="Calibri" w:cs="Times New Roman"/>
      <w:b/>
      <w:bCs/>
      <w:sz w:val="28"/>
      <w:szCs w:val="28"/>
    </w:rPr>
  </w:style>
  <w:style w:type="paragraph" w:styleId="Header">
    <w:name w:val="header"/>
    <w:basedOn w:val="Normal"/>
    <w:link w:val="HeaderChar"/>
    <w:uiPriority w:val="99"/>
    <w:unhideWhenUsed/>
    <w:rsid w:val="00CA41C6"/>
    <w:pPr>
      <w:tabs>
        <w:tab w:val="center" w:pos="4320"/>
        <w:tab w:val="right" w:pos="8640"/>
      </w:tabs>
    </w:pPr>
  </w:style>
  <w:style w:type="character" w:customStyle="1" w:styleId="HeaderChar">
    <w:name w:val="Header Char"/>
    <w:basedOn w:val="DefaultParagraphFont"/>
    <w:link w:val="Header"/>
    <w:uiPriority w:val="99"/>
    <w:rsid w:val="00CA41C6"/>
    <w:rPr>
      <w:rFonts w:ascii="Arial" w:eastAsiaTheme="minorEastAsia" w:hAnsi="Arial"/>
      <w:sz w:val="24"/>
      <w:szCs w:val="24"/>
      <w:lang w:val="en-US" w:eastAsia="ja-JP"/>
    </w:rPr>
  </w:style>
  <w:style w:type="paragraph" w:styleId="Footer">
    <w:name w:val="footer"/>
    <w:basedOn w:val="Normal"/>
    <w:link w:val="FooterChar"/>
    <w:uiPriority w:val="99"/>
    <w:unhideWhenUsed/>
    <w:rsid w:val="00CA41C6"/>
    <w:pPr>
      <w:tabs>
        <w:tab w:val="center" w:pos="4320"/>
        <w:tab w:val="right" w:pos="8640"/>
      </w:tabs>
    </w:pPr>
  </w:style>
  <w:style w:type="character" w:customStyle="1" w:styleId="FooterChar">
    <w:name w:val="Footer Char"/>
    <w:basedOn w:val="DefaultParagraphFont"/>
    <w:link w:val="Footer"/>
    <w:uiPriority w:val="99"/>
    <w:rsid w:val="00CA41C6"/>
    <w:rPr>
      <w:rFonts w:ascii="Arial" w:eastAsiaTheme="minorEastAsia" w:hAnsi="Arial"/>
      <w:sz w:val="24"/>
      <w:szCs w:val="24"/>
      <w:lang w:val="en-US" w:eastAsia="ja-JP"/>
    </w:rPr>
  </w:style>
  <w:style w:type="paragraph" w:styleId="ListParagraph">
    <w:name w:val="List Paragraph"/>
    <w:basedOn w:val="Normal"/>
    <w:uiPriority w:val="34"/>
    <w:qFormat/>
    <w:rsid w:val="00CA41C6"/>
    <w:pPr>
      <w:ind w:left="720"/>
      <w:contextualSpacing/>
    </w:pPr>
  </w:style>
  <w:style w:type="paragraph" w:styleId="BalloonText">
    <w:name w:val="Balloon Text"/>
    <w:basedOn w:val="Normal"/>
    <w:link w:val="BalloonTextChar"/>
    <w:uiPriority w:val="99"/>
    <w:semiHidden/>
    <w:unhideWhenUsed/>
    <w:rsid w:val="00CA41C6"/>
    <w:rPr>
      <w:rFonts w:ascii="Tahoma" w:hAnsi="Tahoma" w:cs="Tahoma"/>
      <w:sz w:val="16"/>
      <w:szCs w:val="16"/>
    </w:rPr>
  </w:style>
  <w:style w:type="character" w:customStyle="1" w:styleId="BalloonTextChar">
    <w:name w:val="Balloon Text Char"/>
    <w:basedOn w:val="DefaultParagraphFont"/>
    <w:link w:val="BalloonText"/>
    <w:uiPriority w:val="99"/>
    <w:semiHidden/>
    <w:rsid w:val="00CA41C6"/>
    <w:rPr>
      <w:rFonts w:ascii="Tahoma" w:eastAsiaTheme="minorEastAsia" w:hAnsi="Tahoma" w:cs="Tahoma"/>
      <w:sz w:val="16"/>
      <w:szCs w:val="16"/>
      <w:lang w:val="en-US" w:eastAsia="ja-JP"/>
    </w:rPr>
  </w:style>
  <w:style w:type="table" w:styleId="TableGrid">
    <w:name w:val="Table Grid"/>
    <w:basedOn w:val="TableNormal"/>
    <w:uiPriority w:val="59"/>
    <w:rsid w:val="0049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F96-D0E0-4EA1-BFE7-6D3F894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Spray</dc:creator>
  <cp:lastModifiedBy>Katalin Rado-Barnes</cp:lastModifiedBy>
  <cp:revision>2</cp:revision>
  <dcterms:created xsi:type="dcterms:W3CDTF">2019-10-09T12:29:00Z</dcterms:created>
  <dcterms:modified xsi:type="dcterms:W3CDTF">2019-10-09T12:29:00Z</dcterms:modified>
</cp:coreProperties>
</file>